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SEI nº 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VERIFICAÇÃO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DISPENSA POR VALOR (SEM disputa eletrônica)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ARTIGO 75, INCISOS I e II, LEI 14.133/2021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Unidade/Órgão: 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Objeto: 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estimado: R$ __________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Fundamento legal: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75,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inciso I OU II,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Lei 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14.133/2021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389245" cy="3026410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3026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"/>
        <w:gridCol w:w="2552"/>
        <w:gridCol w:w="3118"/>
        <w:gridCol w:w="2835"/>
        <w:tblGridChange w:id="0">
          <w:tblGrid>
            <w:gridCol w:w="250"/>
            <w:gridCol w:w="2552"/>
            <w:gridCol w:w="3118"/>
            <w:gridCol w:w="283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F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1. Autorização da autoridade competente para início da fase preparatória - Fls. 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Competência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Valores (até)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Fundamento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80" w:before="8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80" w:before="8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Dirigentes de Unidades e Órgãos.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80" w:before="8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Inciso I - </w:t>
            </w:r>
          </w:p>
          <w:p w:rsidR="00000000" w:rsidDel="00000000" w:rsidP="00000000" w:rsidRDefault="00000000" w:rsidRPr="00000000" w14:paraId="0000001A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R$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125.451,15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80" w:before="8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Inciso II – </w:t>
            </w:r>
          </w:p>
          <w:p w:rsidR="00000000" w:rsidDel="00000000" w:rsidP="00000000" w:rsidRDefault="00000000" w:rsidRPr="00000000" w14:paraId="0000001C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R$ 62.725,59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80" w:before="8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Art. 1º, inciso I, alínea “a”, Portaria GR nº 8.321/2024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69"/>
        <w:gridCol w:w="1611"/>
        <w:gridCol w:w="1540"/>
        <w:tblGridChange w:id="0">
          <w:tblGrid>
            <w:gridCol w:w="5569"/>
            <w:gridCol w:w="1611"/>
            <w:gridCol w:w="154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2. Documentação e informações iniciais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2.a – Abertura de processo administrativo, em forma eletrônica (SEI/SP)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Data __/__/____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2.b – Designação dos agentes públicos responsáveis pela contratação, execução e fiscalização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(verificar regulamento USP)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________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2.c – Documento de formalização de demanda (DFD)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D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2.d – se for o caso,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Estudo Técnico Preliminar (ETP)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, contendo pelo menos:</w:t>
            </w:r>
          </w:p>
          <w:p w:rsidR="00000000" w:rsidDel="00000000" w:rsidP="00000000" w:rsidRDefault="00000000" w:rsidRPr="00000000" w14:paraId="00000030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(i) descrição da necessidade/problema a ser resolvido; </w:t>
            </w:r>
          </w:p>
          <w:p w:rsidR="00000000" w:rsidDel="00000000" w:rsidP="00000000" w:rsidRDefault="00000000" w:rsidRPr="00000000" w14:paraId="00000031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(ii) estimativa do quantitativo; </w:t>
            </w:r>
          </w:p>
          <w:p w:rsidR="00000000" w:rsidDel="00000000" w:rsidP="00000000" w:rsidRDefault="00000000" w:rsidRPr="00000000" w14:paraId="0000003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(iii) estimativa do valor; </w:t>
            </w:r>
          </w:p>
          <w:p w:rsidR="00000000" w:rsidDel="00000000" w:rsidP="00000000" w:rsidRDefault="00000000" w:rsidRPr="00000000" w14:paraId="00000033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(iv) manifestação sobre parcelamento; </w:t>
            </w:r>
          </w:p>
          <w:p w:rsidR="00000000" w:rsidDel="00000000" w:rsidP="00000000" w:rsidRDefault="00000000" w:rsidRPr="00000000" w14:paraId="00000034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(v) conclusão sobre a adequação da contratação para a necessidade a que se destina; e</w:t>
            </w:r>
          </w:p>
          <w:p w:rsidR="00000000" w:rsidDel="00000000" w:rsidP="00000000" w:rsidRDefault="00000000" w:rsidRPr="00000000" w14:paraId="00000035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(vi) caso aplicável, justificativa pela ausência dos demais itens não obrigatórios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Sim/Não*</w:t>
            </w:r>
          </w:p>
          <w:p w:rsidR="00000000" w:rsidDel="00000000" w:rsidP="00000000" w:rsidRDefault="00000000" w:rsidRPr="00000000" w14:paraId="0000003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*Em caso de “não”, justificar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  <w:p w:rsidR="00000000" w:rsidDel="00000000" w:rsidP="00000000" w:rsidRDefault="00000000" w:rsidRPr="00000000" w14:paraId="0000003E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2.e – se for o caso,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Análise de Riscos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Sim/Não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2.f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Termo de Referência (TR),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Projeto Básico ou Projeto Executivo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2.f.a. Utilizou-se o modelo padronizado de TR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  <w:p w:rsidR="00000000" w:rsidDel="00000000" w:rsidP="00000000" w:rsidRDefault="00000000" w:rsidRPr="00000000" w14:paraId="0000004A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Sim/Não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2.g – Documento da Reserva ou demonstração da compatibilidade da previsão de recursos orçamentários com a despesa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Obs: Em caso de utilização de registro de preços do sistema de compras do Gov. Federal, o documento da reserva somente será exigido para formalização do contrato ou outro instrumento hábil.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</w:tc>
      </w:tr>
    </w:tbl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71"/>
        <w:gridCol w:w="1949"/>
        <w:tblGridChange w:id="0">
          <w:tblGrid>
            <w:gridCol w:w="6771"/>
            <w:gridCol w:w="194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3. Caracterização da hipótese legal – art. 75, I ou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3.a – Justificativa técnica de enquadramento da contratação à hipótese do art. 75, inciso I ou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3.b – Respeita o limite de valor, considerando o somatório das contratações de mesma natureza, realizadas pela unidade gestora, no mesmo exercício financeiro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Obs: 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ão se aplica às contratações de serviços de manutenção de veículos automotores de propriedade do órgão ou entidade contratante, incluído o fornecimento de peças, até o limite de valor estabelecido no § 7° do artigo 75 da Lei 14.133/2021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superscript"/>
              </w:rPr>
              <w:footnoteReference w:customMarkFollows="0" w:id="1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(    ) SIM</w:t>
            </w:r>
          </w:p>
        </w:tc>
      </w:tr>
    </w:tbl>
    <w:p w:rsidR="00000000" w:rsidDel="00000000" w:rsidP="00000000" w:rsidRDefault="00000000" w:rsidRPr="00000000" w14:paraId="0000005A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9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92"/>
        <w:tblGridChange w:id="0">
          <w:tblGrid>
            <w:gridCol w:w="8692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leader="none" w:pos="6221"/>
              </w:tabs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4. Justificativas (excepcionais) para contratação SEM disputa eletrônica (art. 8º, § 1º) – Fls. 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6221"/>
              </w:tabs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6221"/>
              </w:tabs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4.a. Justificativa específica sobre as vantagens obtidas para a Administração – Fls. _______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6221"/>
              </w:tabs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1"/>
        <w:tblGridChange w:id="0">
          <w:tblGrid>
            <w:gridCol w:w="872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5. Valor estimado e Justificativa de Preços - Fls. 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Artigo 72, incisos II e VII, e artigo 23, da Lei 14.133/2021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Decreto Estadual 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67.888/2023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 valor estimado da contratação deverá ser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vertAlign w:val="baseline"/>
                <w:rtl w:val="0"/>
              </w:rPr>
              <w:t xml:space="preserve">compatível com os valores praticados pelo mercado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, observadas as condições comerciais praticadas, incluindo prazos e locais de entrega, condições de execução, quantidade, fretes, formas e prazos de pagamento, garantias etc., levando-se em conta a potencial economia de escala e as peculiaridades do local de execução do objeto. </w:t>
            </w:r>
          </w:p>
          <w:p w:rsidR="00000000" w:rsidDel="00000000" w:rsidP="00000000" w:rsidRDefault="00000000" w:rsidRPr="00000000" w14:paraId="00000066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5.1.   Parâmetros utilizados para aferição do melhor preço estimado (artigo 3º, do Decreto Estadual 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67.888/2023)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12"/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composição de custos unitários menores ou iguais à mediana do item nos sistemas oficiais de governo; </w:t>
            </w:r>
          </w:p>
          <w:p w:rsidR="00000000" w:rsidDel="00000000" w:rsidP="00000000" w:rsidRDefault="00000000" w:rsidRPr="00000000" w14:paraId="00000069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contratações similares feitas pela Administração Pública, em execução ou concluídas no período de 1 ano anterior à data de pesquisa; </w:t>
            </w:r>
          </w:p>
          <w:p w:rsidR="00000000" w:rsidDel="00000000" w:rsidP="00000000" w:rsidRDefault="00000000" w:rsidRPr="00000000" w14:paraId="0000006A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) dados de pesquisa publicada em mídia especializada, de tabela de referência formalmente aprovada pelo Poder Executivo federal ou estadual e de sítios eletrônicos especializados ou de domínio amplo, desde que atualizados e com antecedência de 6 meses da data de divulgação do aviso de contratação direta; </w:t>
            </w:r>
          </w:p>
          <w:p w:rsidR="00000000" w:rsidDel="00000000" w:rsidP="00000000" w:rsidRDefault="00000000" w:rsidRPr="00000000" w14:paraId="0000006B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pesquisa direta com, no mínimo, 3 fornecedores, com solicitação formal de cotação e justificativa da escolha desses fornecedores, observada a antecedência de 6 meses da data de divulgação do aviso de contratação direta; </w:t>
            </w:r>
          </w:p>
          <w:p w:rsidR="00000000" w:rsidDel="00000000" w:rsidP="00000000" w:rsidRDefault="00000000" w:rsidRPr="00000000" w14:paraId="0000006C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pesquisa na base nacional de notas fiscais eletrônicas e/ou em bases do Estado de São Paulo, com datas compreendidas no período de até 1 ano anterior à data de divulgação do aviso de contratação direta. </w:t>
            </w:r>
          </w:p>
          <w:p w:rsidR="00000000" w:rsidDel="00000000" w:rsidP="00000000" w:rsidRDefault="00000000" w:rsidRPr="00000000" w14:paraId="0000006D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*Caso não seja possível estimar o valor com base nos parâmetros acima,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valores de contratações de objetos idênticos, comercializados pela futura contratada, por meio da apresentação de notas fiscais emitidas para outros contratantes, públicos ou privados, no período de até 1 (um) ano anterior à data da contratação pela Administração, ou por outro meio idôneo.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</w:rPr>
              <w:footnoteReference w:customMarkFollows="0" w:id="1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80" w:before="8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5.2.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justificativa de preços (fls. _______)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deverá ser formalizada, redigida e assinada pelo servidor/equipe responsável pela pesquisa, com a análise econômica do valor estimado, contendo, ao menos, as seguintes informações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4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 - descrição do objeto a ser contratado; </w:t>
            </w:r>
          </w:p>
          <w:p w:rsidR="00000000" w:rsidDel="00000000" w:rsidP="00000000" w:rsidRDefault="00000000" w:rsidRPr="00000000" w14:paraId="00000072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II - caracterização das fontes consultadas; </w:t>
            </w:r>
          </w:p>
          <w:p w:rsidR="00000000" w:rsidDel="00000000" w:rsidP="00000000" w:rsidRDefault="00000000" w:rsidRPr="00000000" w14:paraId="00000073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III - série de preços coletados; </w:t>
            </w:r>
          </w:p>
          <w:p w:rsidR="00000000" w:rsidDel="00000000" w:rsidP="00000000" w:rsidRDefault="00000000" w:rsidRPr="00000000" w14:paraId="00000074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IV - método matemático aplicado para a definição do valor estimado, com a respectiva justificativa; </w:t>
            </w:r>
          </w:p>
          <w:p w:rsidR="00000000" w:rsidDel="00000000" w:rsidP="00000000" w:rsidRDefault="00000000" w:rsidRPr="00000000" w14:paraId="00000075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V - memória de cálculo do valor estimado e documentos que lhe dão suporte. 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Obs: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Na hipótese de a estimativa de preços ser realizada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concomitantemente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 à seleção da proposta economicamente mais vantajosa (art. 10, § 4º, Decreto Estadual 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 67.888/2023), a verificação quanto à compatibilidade de preços será realizada mediante solicitação formal de cotação a fornecedores e deverá considerar, de forma crítica, no mínimo, o número de concorrentes no procedimento e os valores por eles ofertados.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</w:rPr>
              <w:footnoteReference w:customMarkFollows="0" w:id="15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9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9"/>
        <w:gridCol w:w="1483"/>
        <w:tblGridChange w:id="0">
          <w:tblGrid>
            <w:gridCol w:w="7209"/>
            <w:gridCol w:w="1483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A">
            <w:pPr>
              <w:tabs>
                <w:tab w:val="left" w:leader="none" w:pos="6221"/>
              </w:tabs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6. Habilitação e Regularidade da Contratada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16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6.a – Razão da escolha da contratada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7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6.b – Proposta comercial, dentro da validade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6.c – *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Verificação no SICAF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e, se for o caso, documentos complementares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8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6.d – CEIS (Cadastro Nacional de Empresas Inidôneas e Suspensas)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6.e – CNEP (Cadastro Nacional de Empresas Punidas, da CGU)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6.f – CNCIAI (Cadastro Nacional de Condenações Cíveis por Ato de Improbidade Administrativa e Inelegibilidade, do CNJ)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6.g –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vertAlign w:val="baseline"/>
                <w:rtl w:val="0"/>
              </w:rPr>
              <w:t xml:space="preserve">e-Sanções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(Sistema Eletrônico de Aplicação e Registro de Sanções Administrativa)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6.h – CEEP (Cadastro Estadual de Empresas Punidas)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6.i – Consulta à relação de Apenados do TCESP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6.j. CADIN Estadual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9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80" w:before="8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0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OBS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20"/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Nos casos de contratação com:</w:t>
            </w:r>
          </w:p>
          <w:p w:rsidR="00000000" w:rsidDel="00000000" w:rsidP="00000000" w:rsidRDefault="00000000" w:rsidRPr="00000000" w14:paraId="00000091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   ) entrega imediata (prazo de entrega até 30 dias da ordem de fornecimento)</w:t>
            </w:r>
          </w:p>
          <w:p w:rsidR="00000000" w:rsidDel="00000000" w:rsidP="00000000" w:rsidRDefault="00000000" w:rsidRPr="00000000" w14:paraId="00000092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   ) valores inferiores a ¼ do limite de dispensa para compras em geral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R$ 15.681,40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21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94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Somente se exigirá a comprovação de regularidade perante a Fazenda Estadual e, no caso de PJ, junto à Justiça do Trabalho e à Seguridade Social – Fls. ______</w:t>
            </w:r>
          </w:p>
        </w:tc>
      </w:tr>
    </w:tbl>
    <w:p w:rsidR="00000000" w:rsidDel="00000000" w:rsidP="00000000" w:rsidRDefault="00000000" w:rsidRPr="00000000" w14:paraId="00000096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69"/>
        <w:gridCol w:w="3152"/>
        <w:tblGridChange w:id="0">
          <w:tblGrid>
            <w:gridCol w:w="5569"/>
            <w:gridCol w:w="3152"/>
          </w:tblGrid>
        </w:tblGridChange>
      </w:tblGrid>
      <w:tr>
        <w:trPr>
          <w:cantSplit w:val="0"/>
          <w:trHeight w:val="3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7. Minuta de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(   ) SIM - Fls. 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7.a. Utilizou-se o modelo padronizado e pré-aprovado?</w:t>
            </w:r>
          </w:p>
          <w:p w:rsidR="00000000" w:rsidDel="00000000" w:rsidP="00000000" w:rsidRDefault="00000000" w:rsidRPr="00000000" w14:paraId="0000009C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7.b. Todos os campos foram devidamente preenchidos/justificados?</w:t>
            </w:r>
          </w:p>
          <w:p w:rsidR="00000000" w:rsidDel="00000000" w:rsidP="00000000" w:rsidRDefault="00000000" w:rsidRPr="00000000" w14:paraId="0000009D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7.c. Indicar a versão utilizada - 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    (   ) SIM</w:t>
            </w:r>
          </w:p>
          <w:p w:rsidR="00000000" w:rsidDel="00000000" w:rsidP="00000000" w:rsidRDefault="00000000" w:rsidRPr="00000000" w14:paraId="000000A0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    (   ) SIM </w:t>
            </w:r>
          </w:p>
          <w:p w:rsidR="00000000" w:rsidDel="00000000" w:rsidP="00000000" w:rsidRDefault="00000000" w:rsidRPr="00000000" w14:paraId="000000A2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22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3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(   ) NÃO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22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0A4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7.d. O contrato será substituído pelos seguintes documentos (como, por exemplo, carta-contrato, nota de empenho, ordem de execução de serviço, proposta comercial etc.), por conter as condições mínimas de contratação previstas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art. 92, da Lei 14.133/2021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, no que couber:</w:t>
            </w:r>
          </w:p>
          <w:p w:rsidR="00000000" w:rsidDel="00000000" w:rsidP="00000000" w:rsidRDefault="00000000" w:rsidRPr="00000000" w14:paraId="000000A5">
            <w:pPr>
              <w:spacing w:after="80" w:before="80" w:lineRule="auto"/>
              <w:ind w:left="284" w:firstLine="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______________________ - fls. </w:t>
            </w:r>
          </w:p>
          <w:p w:rsidR="00000000" w:rsidDel="00000000" w:rsidP="00000000" w:rsidRDefault="00000000" w:rsidRPr="00000000" w14:paraId="000000A6">
            <w:pPr>
              <w:spacing w:after="80" w:before="80" w:lineRule="auto"/>
              <w:ind w:left="284" w:firstLine="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______________________ - fls. </w:t>
            </w:r>
          </w:p>
          <w:p w:rsidR="00000000" w:rsidDel="00000000" w:rsidP="00000000" w:rsidRDefault="00000000" w:rsidRPr="00000000" w14:paraId="000000A7">
            <w:pPr>
              <w:shd w:fill="ffffff" w:val="clear"/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Instruído o procedimento até o presente, declaro, sob minha responsabilidade, que as informações constantes do presente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relatório de verificação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são verídicas e que o preenchimento dos requisitos legais ora elencados foi por mim verificado.</w:t>
      </w:r>
    </w:p>
    <w:p w:rsidR="00000000" w:rsidDel="00000000" w:rsidP="00000000" w:rsidRDefault="00000000" w:rsidRPr="00000000" w14:paraId="000000A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Declaro, especificamente, que o termo de contrato (se for o caso, nos termos do item 7 acima) utilizado seguiu a minuta disponibilizada e pré-aprovada pela Procuradoria Geral, e que não foram feitas modificações no texto que não o mero preenchimento dos campos editáveis.</w:t>
      </w:r>
    </w:p>
    <w:p w:rsidR="00000000" w:rsidDel="00000000" w:rsidP="00000000" w:rsidRDefault="00000000" w:rsidRPr="00000000" w14:paraId="000000A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Pelo exposto, atesto a conformidade legal do procedimento adotado, para fins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dispensa de trâmite do processo na Procuradoria Geral da USP, nos termos do artigo 3º, da Portaria PG 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12, de 23 de fevereiro de 2024, com as alterações introduzidas pela Portaria PG nº 13, de 30 de julho de 2024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23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________________, ___ de _____________ de 20___.</w:t>
      </w:r>
    </w:p>
    <w:p w:rsidR="00000000" w:rsidDel="00000000" w:rsidP="00000000" w:rsidRDefault="00000000" w:rsidRPr="00000000" w14:paraId="000000B2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(Nome e assinatura do servidor responsável)</w:t>
      </w:r>
    </w:p>
    <w:p w:rsidR="00000000" w:rsidDel="00000000" w:rsidP="00000000" w:rsidRDefault="00000000" w:rsidRPr="00000000" w14:paraId="000000B5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6221"/>
        </w:tabs>
        <w:spacing w:after="80" w:before="8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B7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Em sequência, atendidos os requisitos legais e procedimentais para continuidade da contratação, a Unidade/Órgão deverá prosseguir com as seguintes etapas, a título informativo, no que couber: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1) Providenciar a autorização final (adjudicação e homologação)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para contratação direta por Dispensa de Licitação, nos termos da competência definida no Art. 1º, inciso I, alínea “g”, Portaria GR nº 8.321/2024.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2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6221"/>
        </w:tabs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6221"/>
        </w:tabs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2) Inserção no Sistema de Compras do Governo Federal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nos termos do art. 23, Decreto Estadual nº 68.304/2024 (artigos 6º e 7º). </w:t>
      </w:r>
    </w:p>
    <w:p w:rsidR="00000000" w:rsidDel="00000000" w:rsidP="00000000" w:rsidRDefault="00000000" w:rsidRPr="00000000" w14:paraId="000000BF">
      <w:pPr>
        <w:tabs>
          <w:tab w:val="left" w:leader="none" w:pos="6221"/>
        </w:tabs>
        <w:spacing w:after="80" w:before="80" w:lineRule="auto"/>
        <w:rPr>
          <w:rFonts w:ascii="Arial" w:cs="Arial" w:eastAsia="Arial" w:hAnsi="Arial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Após finalização do procedimento de contratação, a unidade/órgão responsável deverá providenciar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PUBLICAÇÃO E DIVULGAÇÃO, com manutenção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permanente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em sítio eletrônico oficial: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Ato de autorização da autoridade competente para a contratação direta ou extrato decorrente do contrato (art. 72, parágrafo único, da Lei 14.133/2021); 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Contrato e eventuais aditivos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Portal Nacional de Contratações Públicas (PNCP), no prazo de 10 (dez) dias úteis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(Art. 94, da Lei 14.133/2021).</w:t>
      </w:r>
    </w:p>
    <w:sectPr>
      <w:headerReference r:id="rId9" w:type="default"/>
      <w:footerReference r:id="rId10" w:type="default"/>
      <w:pgSz w:h="16838" w:w="11906" w:orient="portrait"/>
      <w:pgMar w:bottom="1134" w:top="1985" w:left="2268" w:right="1134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Decreto nº 12.343/2024 – valores a serem atualizados anualmente. </w:t>
      </w:r>
    </w:p>
  </w:footnote>
  <w:footnote w:id="1"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67.641/2023.</w:t>
      </w:r>
    </w:p>
  </w:footnote>
  <w:footnote w:id="2"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7º, “caput”, da Lei 14.133/2021.</w:t>
      </w:r>
    </w:p>
  </w:footnote>
  <w:footnote w:id="3"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12, inciso VII, e art. 72, inciso I, da Lei 14.133/21.</w:t>
      </w:r>
    </w:p>
  </w:footnote>
  <w:footnote w:id="4"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inciso I, e parágrafos 1º, 2º e 3º, da Lei 14.133/2021. </w:t>
      </w:r>
    </w:p>
  </w:footnote>
  <w:footnote w:id="5"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parágrafo 2º, da Lei 14.133/2021.</w:t>
      </w:r>
    </w:p>
  </w:footnote>
  <w:footnote w:id="6"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I, da Lei 14.133/2021.</w:t>
      </w:r>
    </w:p>
  </w:footnote>
  <w:footnote w:id="7"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68.185/2023.</w:t>
      </w:r>
    </w:p>
  </w:footnote>
  <w:footnote w:id="8"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IV, da Lei 14.133/2021.</w:t>
      </w:r>
    </w:p>
  </w:footnote>
  <w:footnote w:id="9"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6º, §2º, do Decreto Estadual nº 68.304/2024.</w:t>
      </w:r>
    </w:p>
  </w:footnote>
  <w:footnote w:id="10"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75, § 1º, da Lei 14.133/2021, e art. 4º, § 1º, do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68.304/2024.</w:t>
      </w:r>
    </w:p>
  </w:footnote>
  <w:footnote w:id="11"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4º, §2º, do Decreto Estadual nº 68.304/2024.</w:t>
      </w:r>
    </w:p>
  </w:footnote>
  <w:footnote w:id="12"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3º, § 1º - Inexiste priorização entre os parâmetros arrolados nos incisos deste artigo, podendo o agente público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optar pela adoção simples ou combinada dos referidos parâmetros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considerando a atratividade do mercado e a mitigação do risco de sobrepreço. (g.n.)</w:t>
      </w:r>
    </w:p>
  </w:footnote>
  <w:footnote w:id="13"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10, § 1º,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67.888/2023.</w:t>
      </w:r>
    </w:p>
  </w:footnote>
  <w:footnote w:id="14"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7º,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67.888/2023.</w:t>
      </w:r>
    </w:p>
  </w:footnote>
  <w:footnote w:id="15"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14, §1º, do Decreto Estadual nº 68.304/2024.</w:t>
      </w:r>
    </w:p>
  </w:footnote>
  <w:footnote w:id="16"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V, da Lei 14.133/2021.</w:t>
      </w:r>
    </w:p>
  </w:footnote>
  <w:footnote w:id="17"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VI, da Lei 14.133/2021.</w:t>
      </w:r>
    </w:p>
  </w:footnote>
  <w:footnote w:id="18"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17, “caput” e §§ 1º e 2º, do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68.304/2024.</w:t>
      </w:r>
    </w:p>
  </w:footnote>
  <w:footnote w:id="19"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parágrafo único, do Decreto Estadual nº 68.304/2024.</w:t>
      </w:r>
    </w:p>
  </w:footnote>
  <w:footnote w:id="20"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do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68.304/2024.</w:t>
      </w:r>
    </w:p>
  </w:footnote>
  <w:footnote w:id="21"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nº 12.343/2024 – valor a ser atualizado anualmente.</w:t>
      </w:r>
    </w:p>
  </w:footnote>
  <w:footnote w:id="22"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95, da Lei 14.133/2021.</w:t>
      </w:r>
    </w:p>
  </w:footnote>
  <w:footnote w:id="23"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Portaria PG nº 13/2024 - https://pgusp.usp.br/wp-content/uploads/Portaria-PG-13-de-30-de-julho-de-2024.pdf</w:t>
      </w:r>
    </w:p>
  </w:footnote>
  <w:footnote w:id="24"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VIII, da Lei 14.133/2021, c/c art. 21,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68.304/2023.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 01.2025 – dispensa de trâmite PG</w:t>
    </w:r>
  </w:p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960" w:line="48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spacing w:val="60"/>
      <w:w w:val="100"/>
      <w:position w:val="-1"/>
      <w:sz w:val="36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480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0" w:line="480" w:lineRule="atLeast"/>
      <w:ind w:leftChars="-1" w:rightChars="0" w:firstLine="3402" w:firstLineChars="-1"/>
      <w:textDirection w:val="btLr"/>
      <w:textAlignment w:val="top"/>
      <w:outlineLvl w:val="3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="3969" w:leftChars="-1" w:rightChars="0" w:firstLineChars="-1"/>
      <w:jc w:val="both"/>
      <w:textDirection w:val="btLr"/>
      <w:textAlignment w:val="top"/>
      <w:outlineLvl w:val="6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480" w:lineRule="auto"/>
      <w:ind w:leftChars="-1" w:rightChars="0" w:firstLine="3402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480" w:line="240" w:lineRule="atLeast"/>
      <w:ind w:left="3969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odapéChar">
    <w:name w:val="Rodapé Char"/>
    <w:next w:val="RodapéChar"/>
    <w:autoRedefine w:val="0"/>
    <w:hidden w:val="0"/>
    <w:qFormat w:val="0"/>
    <w:rPr>
      <w:rFonts w:ascii="Tms Rmn" w:hAnsi="Tms Rmn"/>
      <w:w w:val="100"/>
      <w:position w:val="-1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Tms Rmn" w:hAnsi="Tms Rmn"/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ms Rmn" w:hAnsi="Tms Rm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f01">
    <w:name w:val="cf01"/>
    <w:next w:val="cf01"/>
    <w:autoRedefine w:val="0"/>
    <w:hidden w:val="0"/>
    <w:qFormat w:val="0"/>
    <w:rPr>
      <w:rFonts w:ascii="Segoe UI" w:cs="Segoe UI" w:hAnsi="Segoe UI" w:hint="default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ms Rmn" w:hAnsi="Tms Rmn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tEwuA3kT36DlsP3XmADH4VzB6Q==">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2025-01-15T17:32:00Z</dcterms:created>
  <dc:creator>Luis Gustavo</dc:creator>
</cp:coreProperties>
</file>