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8860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>Processo nº _______________________</w:t>
      </w:r>
    </w:p>
    <w:p w14:paraId="3D22B3ED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 w:cs="Aptos"/>
          <w:b/>
          <w:bCs/>
          <w:sz w:val="24"/>
          <w:szCs w:val="24"/>
        </w:rPr>
      </w:pPr>
    </w:p>
    <w:p w14:paraId="775D57E5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RELATÓRIO DE VERIFICAÇÃO</w:t>
      </w:r>
    </w:p>
    <w:p w14:paraId="5301F35C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ARTIGO 74, “CAPUT”, LEI 14.133/2021</w:t>
      </w:r>
    </w:p>
    <w:p w14:paraId="0CE20457" w14:textId="5323553C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INEXIGIBILIDADE – CONTRATO DE EDIÇÃO DE OBRA</w:t>
      </w:r>
      <w:r>
        <w:rPr>
          <w:rFonts w:ascii="Arial" w:hAnsi="Arial" w:cs="Arial"/>
          <w:b/>
          <w:bCs/>
          <w:sz w:val="24"/>
          <w:szCs w:val="24"/>
        </w:rPr>
        <w:t xml:space="preserve"> (EDUSP)</w:t>
      </w:r>
    </w:p>
    <w:p w14:paraId="55CD3101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rPr>
          <w:rFonts w:ascii="Aptos" w:hAnsi="Aptos" w:cs="Aptos"/>
          <w:sz w:val="24"/>
          <w:szCs w:val="24"/>
        </w:rPr>
      </w:pPr>
    </w:p>
    <w:p w14:paraId="3BDDE46E" w14:textId="33001651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>Interessado: __________________________________________________</w:t>
      </w:r>
      <w:r w:rsidR="00E91A5D">
        <w:rPr>
          <w:rFonts w:ascii="Arial" w:hAnsi="Arial" w:cs="Arial"/>
          <w:sz w:val="24"/>
          <w:szCs w:val="24"/>
        </w:rPr>
        <w:t>_</w:t>
      </w:r>
    </w:p>
    <w:p w14:paraId="4A912D79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>Obra: ________________________________________________________</w:t>
      </w:r>
    </w:p>
    <w:p w14:paraId="3E8A48CF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 xml:space="preserve">Fundamento legal: </w:t>
      </w:r>
      <w:r w:rsidRPr="00133FBD">
        <w:rPr>
          <w:rFonts w:ascii="Arial" w:hAnsi="Arial" w:cs="Arial"/>
          <w:b/>
          <w:bCs/>
          <w:sz w:val="24"/>
          <w:szCs w:val="24"/>
        </w:rPr>
        <w:t xml:space="preserve">art. 74, </w:t>
      </w:r>
      <w:r w:rsidRPr="00133FBD">
        <w:rPr>
          <w:rFonts w:ascii="Arial" w:hAnsi="Arial" w:cs="Arial"/>
          <w:b/>
          <w:bCs/>
          <w:i/>
          <w:iCs/>
          <w:sz w:val="24"/>
          <w:szCs w:val="24"/>
        </w:rPr>
        <w:t xml:space="preserve">caput, </w:t>
      </w:r>
      <w:r w:rsidRPr="00133FBD">
        <w:rPr>
          <w:rFonts w:ascii="Arial" w:hAnsi="Arial" w:cs="Arial"/>
          <w:b/>
          <w:bCs/>
          <w:sz w:val="24"/>
          <w:szCs w:val="24"/>
        </w:rPr>
        <w:t>da Lei n</w:t>
      </w:r>
      <w:r w:rsidRPr="00133FBD">
        <w:rPr>
          <w:rFonts w:ascii="Arial" w:hAnsi="Arial" w:cs="Arial"/>
          <w:b/>
          <w:bCs/>
          <w:sz w:val="24"/>
          <w:szCs w:val="24"/>
          <w:vertAlign w:val="superscript"/>
        </w:rPr>
        <w:t>o</w:t>
      </w:r>
      <w:r w:rsidRPr="00133FBD">
        <w:rPr>
          <w:rFonts w:ascii="Arial" w:hAnsi="Arial" w:cs="Arial"/>
          <w:b/>
          <w:bCs/>
          <w:sz w:val="24"/>
          <w:szCs w:val="24"/>
        </w:rPr>
        <w:t xml:space="preserve"> 14.133/2021</w:t>
      </w:r>
    </w:p>
    <w:p w14:paraId="5A17FC79" w14:textId="77777777" w:rsidR="00133FBD" w:rsidRPr="00133FBD" w:rsidRDefault="00133FBD" w:rsidP="0013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3516"/>
        <w:gridCol w:w="4801"/>
        <w:gridCol w:w="17"/>
      </w:tblGrid>
      <w:tr w:rsidR="00133FBD" w:rsidRPr="00133FBD" w14:paraId="059223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35"/>
        </w:trPr>
        <w:tc>
          <w:tcPr>
            <w:tcW w:w="8597" w:type="dxa"/>
            <w:gridSpan w:val="3"/>
          </w:tcPr>
          <w:p w14:paraId="653D8E8A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1. Autorização da autoridade competente para início da fase preparatória - Fls. _____</w:t>
            </w:r>
          </w:p>
        </w:tc>
      </w:tr>
      <w:tr w:rsidR="00133FBD" w:rsidRPr="00133FBD" w14:paraId="5D3EF774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794" w:type="dxa"/>
            <w:gridSpan w:val="2"/>
          </w:tcPr>
          <w:p w14:paraId="525B0234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Competência</w:t>
            </w:r>
          </w:p>
        </w:tc>
        <w:tc>
          <w:tcPr>
            <w:tcW w:w="4819" w:type="dxa"/>
            <w:gridSpan w:val="2"/>
          </w:tcPr>
          <w:p w14:paraId="087074D6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Fundamento</w:t>
            </w:r>
          </w:p>
        </w:tc>
      </w:tr>
      <w:tr w:rsidR="00133FBD" w:rsidRPr="00133FBD" w14:paraId="7EE615AC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79" w:type="dxa"/>
            <w:tcBorders>
              <w:right w:val="nil"/>
            </w:tcBorders>
            <w:vAlign w:val="center"/>
          </w:tcPr>
          <w:p w14:paraId="53A80271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left w:val="nil"/>
            </w:tcBorders>
            <w:vAlign w:val="center"/>
          </w:tcPr>
          <w:p w14:paraId="6F729911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133FBD">
              <w:rPr>
                <w:rFonts w:ascii="Arial" w:hAnsi="Arial" w:cs="Arial"/>
              </w:rPr>
              <w:t xml:space="preserve">Dirigentes de Unidades e Órgãos. </w:t>
            </w:r>
          </w:p>
        </w:tc>
        <w:tc>
          <w:tcPr>
            <w:tcW w:w="4819" w:type="dxa"/>
            <w:gridSpan w:val="2"/>
            <w:vAlign w:val="center"/>
          </w:tcPr>
          <w:p w14:paraId="1A67103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133FBD">
              <w:rPr>
                <w:rFonts w:ascii="Arial" w:hAnsi="Arial" w:cs="Arial"/>
              </w:rPr>
              <w:t>Art. 1º, inciso I, alínea “a”, Portaria GR nº 8.321/2024</w:t>
            </w:r>
          </w:p>
        </w:tc>
      </w:tr>
    </w:tbl>
    <w:p w14:paraId="5BDA65D0" w14:textId="77777777" w:rsidR="00133FBD" w:rsidRPr="00133FBD" w:rsidRDefault="00133FBD" w:rsidP="0013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80BFFE" w14:textId="77777777" w:rsidR="00133FBD" w:rsidRPr="00133FBD" w:rsidRDefault="00133FBD" w:rsidP="0013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89"/>
        <w:gridCol w:w="1649"/>
        <w:gridCol w:w="17"/>
      </w:tblGrid>
      <w:tr w:rsidR="00133FBD" w:rsidRPr="00133FBD" w14:paraId="029BC0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8626" w:type="dxa"/>
            <w:gridSpan w:val="3"/>
          </w:tcPr>
          <w:p w14:paraId="3A524E8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2. Documentação e informações iniciais</w:t>
            </w:r>
          </w:p>
        </w:tc>
      </w:tr>
      <w:tr w:rsidR="00133FBD" w:rsidRPr="00133FBD" w14:paraId="75EE1472" w14:textId="77777777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14:paraId="2C3E5D91" w14:textId="3C4CE288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2.a – Abertura de processo administrativo, em forma eletrônica (SEI/SP)</w:t>
            </w:r>
            <w:r w:rsidR="00BE6746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254" w:type="dxa"/>
            <w:gridSpan w:val="3"/>
          </w:tcPr>
          <w:p w14:paraId="6F985905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9C0163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Data __/__/____ </w:t>
            </w:r>
          </w:p>
        </w:tc>
      </w:tr>
      <w:tr w:rsidR="00133FBD" w:rsidRPr="00133FBD" w14:paraId="23A97484" w14:textId="77777777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14:paraId="49933F51" w14:textId="6C45A016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2.b – Designação dos agentes públicos responsáveis pela contratação, execução e fiscalização</w:t>
            </w:r>
            <w:r w:rsidR="00BE6746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2"/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254" w:type="dxa"/>
            <w:gridSpan w:val="3"/>
          </w:tcPr>
          <w:p w14:paraId="30F0E177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6604F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Fls. ________ </w:t>
            </w:r>
          </w:p>
        </w:tc>
      </w:tr>
      <w:tr w:rsidR="00133FBD" w:rsidRPr="00133FBD" w14:paraId="49A9B276" w14:textId="77777777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14:paraId="36E7C02C" w14:textId="166D59A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2.c – Documento de formalização de demanda (DFD)</w:t>
            </w:r>
            <w:r w:rsidR="00876843">
              <w:rPr>
                <w:rStyle w:val="Refdenotaderodap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3254" w:type="dxa"/>
            <w:gridSpan w:val="3"/>
          </w:tcPr>
          <w:p w14:paraId="73C4381D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________</w:t>
            </w:r>
          </w:p>
        </w:tc>
      </w:tr>
      <w:tr w:rsidR="00133FBD" w:rsidRPr="00133FBD" w14:paraId="0B42037F" w14:textId="77777777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14:paraId="0E303183" w14:textId="42102BA2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ptos" w:hAnsi="Aptos" w:cs="Aptos"/>
                <w:color w:val="000000"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2.d – se for o caso, Estudo Técnico Preliminar (ETP), análise de riscos, termo de referência, projeto básico ou projeto executivo</w:t>
            </w:r>
            <w:r w:rsidR="00876843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589" w:type="dxa"/>
          </w:tcPr>
          <w:p w14:paraId="69E81D7E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Sim/Não*</w:t>
            </w:r>
          </w:p>
          <w:p w14:paraId="08C05FBD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ptos" w:hAnsi="Aptos" w:cs="Aptos"/>
                <w:sz w:val="24"/>
                <w:szCs w:val="24"/>
              </w:rPr>
            </w:pPr>
          </w:p>
          <w:p w14:paraId="57259DE4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666" w:type="dxa"/>
            <w:gridSpan w:val="2"/>
          </w:tcPr>
          <w:p w14:paraId="59271190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______</w:t>
            </w:r>
          </w:p>
          <w:p w14:paraId="4AD9A411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ptos" w:hAnsi="Aptos" w:cs="Aptos"/>
                <w:sz w:val="24"/>
                <w:szCs w:val="24"/>
              </w:rPr>
            </w:pPr>
          </w:p>
          <w:p w14:paraId="1A780974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______</w:t>
            </w:r>
          </w:p>
          <w:p w14:paraId="0A0F627D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FBD" w:rsidRPr="00133FBD" w14:paraId="74A3CD93" w14:textId="77777777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14:paraId="7E8CC772" w14:textId="18ECA1B1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lastRenderedPageBreak/>
              <w:t>2.e – Demonstração da compatibilidade da previsão de recursos orçamentários com a despesa</w:t>
            </w:r>
            <w:r w:rsidR="00876843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5"/>
            </w:r>
          </w:p>
          <w:p w14:paraId="79CC55F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F0B3183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Sim/Não*</w:t>
            </w:r>
          </w:p>
          <w:p w14:paraId="5B773266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D55BA9" w14:textId="2B7039E7" w:rsidR="00133FBD" w:rsidRPr="00133FBD" w:rsidRDefault="00BE6746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133FBD" w:rsidRPr="00133FBD">
              <w:rPr>
                <w:rFonts w:ascii="Arial" w:hAnsi="Arial" w:cs="Arial"/>
                <w:sz w:val="24"/>
                <w:szCs w:val="24"/>
              </w:rPr>
              <w:t>Em caso de “não”, justificar</w:t>
            </w:r>
          </w:p>
        </w:tc>
        <w:tc>
          <w:tcPr>
            <w:tcW w:w="1666" w:type="dxa"/>
            <w:gridSpan w:val="2"/>
          </w:tcPr>
          <w:p w14:paraId="422A0563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______</w:t>
            </w:r>
          </w:p>
          <w:p w14:paraId="611D7A22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E35C05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4DF45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______</w:t>
            </w:r>
          </w:p>
        </w:tc>
      </w:tr>
    </w:tbl>
    <w:p w14:paraId="4B127909" w14:textId="22892D27" w:rsidR="00133FBD" w:rsidRDefault="00133FBD" w:rsidP="0013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606F7" w14:textId="77777777" w:rsidR="00876843" w:rsidRPr="00133FBD" w:rsidRDefault="00876843" w:rsidP="0013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730"/>
      </w:tblGrid>
      <w:tr w:rsidR="00133FBD" w:rsidRPr="00133FBD" w14:paraId="6930EE5B" w14:textId="77777777">
        <w:tblPrEx>
          <w:tblCellMar>
            <w:top w:w="0" w:type="dxa"/>
            <w:bottom w:w="0" w:type="dxa"/>
          </w:tblCellMar>
        </w:tblPrEx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932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3. Justificativa Técnica – caracterização da hipótese legal - Fls. _______</w:t>
            </w:r>
          </w:p>
        </w:tc>
      </w:tr>
      <w:tr w:rsidR="00133FBD" w:rsidRPr="00133FBD" w14:paraId="2E315261" w14:textId="77777777">
        <w:tblPrEx>
          <w:tblCellMar>
            <w:top w:w="0" w:type="dxa"/>
            <w:bottom w:w="0" w:type="dxa"/>
          </w:tblCellMar>
        </w:tblPrEx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5EF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) Os autos estão instruídos com informações a respeito do </w:t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interesse público na escolha da obra</w:t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, bem como acerca das </w:t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peculiaridades e características específicas da obra</w:t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 que justifiquem a contratação por inviabilidade de competição</w:t>
            </w:r>
          </w:p>
        </w:tc>
      </w:tr>
    </w:tbl>
    <w:p w14:paraId="353221B0" w14:textId="2D95E462" w:rsid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p w14:paraId="6A675559" w14:textId="77777777" w:rsidR="00876843" w:rsidRPr="00133FBD" w:rsidRDefault="00876843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tbl>
      <w:tblPr>
        <w:tblW w:w="8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731"/>
      </w:tblGrid>
      <w:tr w:rsidR="00133FBD" w:rsidRPr="00133FBD" w14:paraId="319ED63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3D98" w14:textId="17A2FC1E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4. Justificativa de Preços</w:t>
            </w:r>
            <w:r w:rsidR="00876843">
              <w:rPr>
                <w:rStyle w:val="Refdenotaderodap"/>
                <w:rFonts w:ascii="Arial" w:hAnsi="Arial" w:cs="Arial"/>
                <w:b/>
                <w:bCs/>
                <w:sz w:val="24"/>
                <w:szCs w:val="24"/>
              </w:rPr>
              <w:footnoteReference w:id="6"/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Fls. _______</w:t>
            </w:r>
          </w:p>
        </w:tc>
      </w:tr>
      <w:tr w:rsidR="00133FBD" w:rsidRPr="00133FBD" w14:paraId="1864EB1C" w14:textId="7777777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F448" w14:textId="259594D2" w:rsidR="00BE6746" w:rsidRDefault="00BE6746" w:rsidP="00BE6746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746">
              <w:rPr>
                <w:rFonts w:ascii="Arial" w:hAnsi="Arial" w:cs="Arial"/>
                <w:sz w:val="24"/>
                <w:szCs w:val="24"/>
              </w:rPr>
              <w:t xml:space="preserve">Mesmo nos casos de inviabilidade de competição, em atenção ao </w:t>
            </w:r>
            <w:r w:rsidRPr="00BE6746">
              <w:rPr>
                <w:rFonts w:ascii="Arial" w:hAnsi="Arial" w:cs="Arial"/>
                <w:b/>
                <w:bCs/>
                <w:sz w:val="24"/>
                <w:szCs w:val="24"/>
              </w:rPr>
              <w:t>artigo 72, VII, da Lei nº 14.133/2021</w:t>
            </w:r>
            <w:r w:rsidRPr="00BE67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6746">
              <w:rPr>
                <w:rFonts w:ascii="Arial" w:hAnsi="Arial" w:cs="Arial"/>
                <w:sz w:val="24"/>
                <w:szCs w:val="24"/>
                <w:u w:val="single"/>
              </w:rPr>
              <w:t>é necessária uma análise econômica do valor da contratação, de modo a demonstrar que o preço é razoável, compatível com o mercado</w:t>
            </w:r>
            <w:r w:rsidRPr="00BE6746">
              <w:rPr>
                <w:rFonts w:ascii="Arial" w:hAnsi="Arial" w:cs="Arial"/>
                <w:sz w:val="24"/>
                <w:szCs w:val="24"/>
              </w:rPr>
              <w:t xml:space="preserve">, seguindo os parâmetros estabelecidos no </w:t>
            </w:r>
            <w:r w:rsidRPr="00BE6746">
              <w:rPr>
                <w:rFonts w:ascii="Arial" w:hAnsi="Arial" w:cs="Arial"/>
                <w:b/>
                <w:bCs/>
                <w:sz w:val="24"/>
                <w:szCs w:val="24"/>
              </w:rPr>
              <w:t>art. 23, da mesma lei</w:t>
            </w:r>
            <w:r w:rsidRPr="00BE6746">
              <w:rPr>
                <w:rFonts w:ascii="Arial" w:hAnsi="Arial" w:cs="Arial"/>
                <w:sz w:val="24"/>
                <w:szCs w:val="24"/>
              </w:rPr>
              <w:t>, no que for aplicável ao caso.</w:t>
            </w:r>
          </w:p>
          <w:p w14:paraId="767B06FD" w14:textId="77777777" w:rsidR="00BE6746" w:rsidRPr="00BE6746" w:rsidRDefault="00BE6746" w:rsidP="00BE6746">
            <w:pPr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E47F0" w14:textId="6BC1EB49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A justificativa de preços</w:t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33FBD">
              <w:rPr>
                <w:rFonts w:ascii="Arial" w:hAnsi="Arial" w:cs="Arial"/>
                <w:sz w:val="24"/>
                <w:szCs w:val="24"/>
              </w:rPr>
              <w:t>deverá ser formalizada, redigida e assinada pelo servidor/equipe responsável pela pesquisa, com a análise econômica do valor estimado, contendo, ao menos, as seguintes informações</w:t>
            </w:r>
            <w:r w:rsidR="00876843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7"/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0CAA6BE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I - </w:t>
            </w: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>descrição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do objeto a ser contratado; </w:t>
            </w:r>
          </w:p>
          <w:p w14:paraId="696B97B8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II - </w:t>
            </w: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>caracterização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das fontes consultadas; </w:t>
            </w:r>
          </w:p>
          <w:p w14:paraId="5FA85FBC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III - série de preços coletados; </w:t>
            </w:r>
          </w:p>
          <w:p w14:paraId="596D8CBB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IV - </w:t>
            </w: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>método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matemático aplicado para a definição do valor estimado, com a respectiva justificativa; </w:t>
            </w:r>
          </w:p>
          <w:p w14:paraId="5ABCCF2E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ptos" w:hAnsi="Aptos" w:cs="Aptos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V - </w:t>
            </w: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>memória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de cálculo do valor estimado e documentos que lhe dão suporte</w:t>
            </w:r>
            <w:r w:rsidRPr="00133FBD">
              <w:rPr>
                <w:rFonts w:ascii="Aptos" w:hAnsi="Aptos" w:cs="Aptos"/>
                <w:sz w:val="24"/>
                <w:szCs w:val="24"/>
              </w:rPr>
              <w:t>.</w:t>
            </w:r>
          </w:p>
        </w:tc>
      </w:tr>
    </w:tbl>
    <w:p w14:paraId="729C4B04" w14:textId="194217B1" w:rsid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p w14:paraId="1793AB68" w14:textId="172380E9" w:rsidR="00876843" w:rsidRDefault="00876843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p w14:paraId="4815331A" w14:textId="77777777" w:rsidR="00876843" w:rsidRPr="00133FBD" w:rsidRDefault="00876843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1466"/>
        <w:gridCol w:w="17"/>
      </w:tblGrid>
      <w:tr w:rsidR="00133FBD" w:rsidRPr="00133FBD" w14:paraId="447029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437"/>
        </w:trPr>
        <w:tc>
          <w:tcPr>
            <w:tcW w:w="8676" w:type="dxa"/>
            <w:gridSpan w:val="2"/>
          </w:tcPr>
          <w:p w14:paraId="70F6BAFB" w14:textId="76F6626B" w:rsidR="00133FBD" w:rsidRPr="00133FBD" w:rsidRDefault="00133FBD" w:rsidP="00133FBD">
            <w:pPr>
              <w:tabs>
                <w:tab w:val="left" w:pos="6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 Habilitação e Regularidade da Contratada</w:t>
            </w:r>
            <w:r w:rsidR="00876843">
              <w:rPr>
                <w:rStyle w:val="Refdenotaderodap"/>
                <w:rFonts w:ascii="Arial" w:hAnsi="Arial" w:cs="Arial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133FBD" w:rsidRPr="00133FBD" w14:paraId="04CC5BD4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1E07C407" w14:textId="70570D32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5.a. – Razão da escolha da contratada</w:t>
            </w:r>
            <w:r w:rsidR="00876843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9"/>
            </w:r>
          </w:p>
        </w:tc>
        <w:tc>
          <w:tcPr>
            <w:tcW w:w="1483" w:type="dxa"/>
            <w:gridSpan w:val="2"/>
          </w:tcPr>
          <w:p w14:paraId="2AF7F05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2E4750B3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2EEB9129" w14:textId="733F4491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5.b. – *</w:t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Verificação no SICAF</w:t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 e, se for o caso, documentos complementares</w:t>
            </w:r>
            <w:r w:rsidR="00876843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10"/>
            </w:r>
          </w:p>
        </w:tc>
        <w:tc>
          <w:tcPr>
            <w:tcW w:w="1483" w:type="dxa"/>
            <w:gridSpan w:val="2"/>
          </w:tcPr>
          <w:p w14:paraId="1E2C8DC4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5614A396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00EFBB3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5.c. – CEIS (Cadastro Nacional de Empresas Inidôneas e Suspensas)</w:t>
            </w:r>
          </w:p>
        </w:tc>
        <w:tc>
          <w:tcPr>
            <w:tcW w:w="1483" w:type="dxa"/>
            <w:gridSpan w:val="2"/>
          </w:tcPr>
          <w:p w14:paraId="07EE252B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6D5224DE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70D482F9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5.d. – CNEP (Cadastro Nacional de Empresas Punidas, da CGU)</w:t>
            </w:r>
          </w:p>
        </w:tc>
        <w:tc>
          <w:tcPr>
            <w:tcW w:w="1483" w:type="dxa"/>
            <w:gridSpan w:val="2"/>
          </w:tcPr>
          <w:p w14:paraId="23B18BEF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25648EB0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035D38B6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5.e. – CNCIAI (Cadastro Nacional de Condenações Cíveis por Ato de Improbidade Administrativa e Inelegibilidade, do CNJ)</w:t>
            </w:r>
          </w:p>
        </w:tc>
        <w:tc>
          <w:tcPr>
            <w:tcW w:w="1483" w:type="dxa"/>
            <w:gridSpan w:val="2"/>
          </w:tcPr>
          <w:p w14:paraId="2A554C80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0016DEB4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1DC2B4A8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5.f. – </w:t>
            </w:r>
            <w:r w:rsidRPr="00133FBD">
              <w:rPr>
                <w:rFonts w:ascii="Arial" w:hAnsi="Arial" w:cs="Arial"/>
                <w:i/>
                <w:iCs/>
                <w:sz w:val="24"/>
                <w:szCs w:val="24"/>
              </w:rPr>
              <w:t>e-Sanções</w:t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1483" w:type="dxa"/>
            <w:gridSpan w:val="2"/>
          </w:tcPr>
          <w:p w14:paraId="519945C8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5AF3E5C2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086A5917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5.g. – CEEP (Cadastro Estadual de Empresas Punidas)</w:t>
            </w:r>
          </w:p>
        </w:tc>
        <w:tc>
          <w:tcPr>
            <w:tcW w:w="1483" w:type="dxa"/>
            <w:gridSpan w:val="2"/>
          </w:tcPr>
          <w:p w14:paraId="72E87596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327A4E23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59C22B40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5.h. – Consulta à relação de Apenados do TCESP</w:t>
            </w:r>
          </w:p>
        </w:tc>
        <w:tc>
          <w:tcPr>
            <w:tcW w:w="1483" w:type="dxa"/>
            <w:gridSpan w:val="2"/>
          </w:tcPr>
          <w:p w14:paraId="0902260C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1BF33198" w14:textId="77777777">
        <w:tblPrEx>
          <w:tblCellMar>
            <w:top w:w="0" w:type="dxa"/>
            <w:bottom w:w="0" w:type="dxa"/>
          </w:tblCellMar>
        </w:tblPrEx>
        <w:tc>
          <w:tcPr>
            <w:tcW w:w="7210" w:type="dxa"/>
          </w:tcPr>
          <w:p w14:paraId="19145BE6" w14:textId="4B38D8B6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5.i. - CADIN Estadual</w:t>
            </w:r>
            <w:r w:rsidR="00876843"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11"/>
            </w:r>
          </w:p>
        </w:tc>
        <w:tc>
          <w:tcPr>
            <w:tcW w:w="1483" w:type="dxa"/>
            <w:gridSpan w:val="2"/>
          </w:tcPr>
          <w:p w14:paraId="3D164F76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</w:t>
            </w:r>
          </w:p>
        </w:tc>
      </w:tr>
      <w:tr w:rsidR="00133FBD" w:rsidRPr="00133FBD" w14:paraId="768CBD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8676" w:type="dxa"/>
            <w:gridSpan w:val="2"/>
          </w:tcPr>
          <w:p w14:paraId="5BC251E2" w14:textId="5AE93CC6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*</w:t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OBS</w:t>
            </w:r>
            <w:r w:rsidR="00876843">
              <w:rPr>
                <w:rStyle w:val="Refdenotaderodap"/>
                <w:rFonts w:ascii="Arial" w:hAnsi="Arial" w:cs="Arial"/>
                <w:b/>
                <w:bCs/>
                <w:sz w:val="24"/>
                <w:szCs w:val="24"/>
              </w:rPr>
              <w:footnoteReference w:id="12"/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133FBD">
              <w:rPr>
                <w:rFonts w:ascii="Arial" w:hAnsi="Arial" w:cs="Arial"/>
                <w:sz w:val="24"/>
                <w:szCs w:val="24"/>
              </w:rPr>
              <w:t xml:space="preserve"> Nos casos de contratação com:</w:t>
            </w:r>
          </w:p>
          <w:p w14:paraId="48CC37BF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) entrega imediata (prazo de entrega até 30 dias da ordem de fornecimento);</w:t>
            </w:r>
          </w:p>
          <w:p w14:paraId="5D8382C3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</w:p>
          <w:p w14:paraId="193C4DA8" w14:textId="3283E01B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) valores inferiores a ¼ do limite de dispensa para compras em geral (</w:t>
            </w: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R$ 14.976,50</w:t>
            </w:r>
            <w:r w:rsidR="00876843">
              <w:rPr>
                <w:rStyle w:val="Refdenotaderodap"/>
                <w:rFonts w:ascii="Arial" w:hAnsi="Arial" w:cs="Arial"/>
                <w:b/>
                <w:bCs/>
                <w:sz w:val="24"/>
                <w:szCs w:val="24"/>
              </w:rPr>
              <w:footnoteReference w:id="13"/>
            </w:r>
            <w:r w:rsidRPr="00133FBD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97BDF34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 xml:space="preserve">Somente se exigirá a comprovação de regularidade perante a Fazenda Estadual e, no caso de PJ, junto à Justiça do Trabalho e à Seguridade Social – </w:t>
            </w:r>
          </w:p>
          <w:p w14:paraId="602E9811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Fls. ___________</w:t>
            </w:r>
          </w:p>
        </w:tc>
      </w:tr>
    </w:tbl>
    <w:p w14:paraId="1053DA8D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2472"/>
        <w:gridCol w:w="17"/>
      </w:tblGrid>
      <w:tr w:rsidR="00133FBD" w:rsidRPr="00133FBD" w14:paraId="5F77A7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327"/>
        </w:trPr>
        <w:tc>
          <w:tcPr>
            <w:tcW w:w="8705" w:type="dxa"/>
            <w:gridSpan w:val="2"/>
          </w:tcPr>
          <w:p w14:paraId="7BF41FDF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FBD">
              <w:rPr>
                <w:rFonts w:ascii="Arial" w:hAnsi="Arial" w:cs="Arial"/>
                <w:b/>
                <w:bCs/>
                <w:sz w:val="24"/>
                <w:szCs w:val="24"/>
              </w:rPr>
              <w:t>6. Minuta de Contrato – Fls. _______</w:t>
            </w:r>
          </w:p>
        </w:tc>
      </w:tr>
      <w:tr w:rsidR="00133FBD" w:rsidRPr="00133FBD" w14:paraId="69CC9BBC" w14:textId="7777777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6233" w:type="dxa"/>
          </w:tcPr>
          <w:p w14:paraId="0C57F1D5" w14:textId="67967204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6.a. Utilizou-se o modelo padronizado e pré-aprovado?</w:t>
            </w:r>
          </w:p>
          <w:p w14:paraId="24E538F8" w14:textId="4E30A7BB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6.b.</w:t>
            </w:r>
            <w:r w:rsidR="00876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3FBD">
              <w:rPr>
                <w:rFonts w:ascii="Arial" w:hAnsi="Arial" w:cs="Arial"/>
                <w:sz w:val="24"/>
                <w:szCs w:val="24"/>
              </w:rPr>
              <w:t>Todos os campos foram devidamente preenchidos/justificados?</w:t>
            </w:r>
          </w:p>
          <w:p w14:paraId="08C74B9A" w14:textId="7602986A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FBD">
              <w:rPr>
                <w:rFonts w:ascii="Arial" w:hAnsi="Arial" w:cs="Arial"/>
                <w:sz w:val="24"/>
                <w:szCs w:val="24"/>
              </w:rPr>
              <w:t>6.c. Indicar a versão utilizada - __________</w:t>
            </w:r>
          </w:p>
        </w:tc>
        <w:tc>
          <w:tcPr>
            <w:tcW w:w="2489" w:type="dxa"/>
            <w:gridSpan w:val="2"/>
          </w:tcPr>
          <w:p w14:paraId="60AC0DB0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 ) Sim</w:t>
            </w:r>
          </w:p>
          <w:p w14:paraId="353A8EE8" w14:textId="77777777" w:rsidR="00876843" w:rsidRDefault="00876843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E57310" w14:textId="5C9E0534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3FB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33FBD">
              <w:rPr>
                <w:rFonts w:ascii="Arial" w:hAnsi="Arial" w:cs="Arial"/>
                <w:sz w:val="24"/>
                <w:szCs w:val="24"/>
              </w:rPr>
              <w:t xml:space="preserve">  ) Sim</w:t>
            </w:r>
          </w:p>
          <w:p w14:paraId="397C1F61" w14:textId="77777777" w:rsidR="00133FBD" w:rsidRPr="00133FBD" w:rsidRDefault="00133FBD" w:rsidP="00133FB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F70C8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p w14:paraId="5916A1AA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 w:rsidRPr="00133FBD">
        <w:rPr>
          <w:rFonts w:ascii="Arial" w:hAnsi="Arial" w:cs="Arial"/>
          <w:i/>
          <w:iCs/>
          <w:sz w:val="24"/>
          <w:szCs w:val="24"/>
        </w:rPr>
        <w:t>relatório de verificação</w:t>
      </w:r>
      <w:r w:rsidRPr="00133FBD">
        <w:rPr>
          <w:rFonts w:ascii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5444DE02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105D81A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>Declaro, especificamente, que o termo de contrato utilizado seguiu a minuta disponibilizada e pré-aprovada pela Procuradoria Geral, e que não foram feitas modificações no texto que não o mero preenchimento dos campos editáveis.</w:t>
      </w:r>
    </w:p>
    <w:p w14:paraId="0840546F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6F3EAE3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 xml:space="preserve">Pelo exposto, atesto a conformidade legal do procedimento adotado, para fins de </w:t>
      </w:r>
      <w:r w:rsidRPr="00133FBD">
        <w:rPr>
          <w:rFonts w:ascii="Arial" w:hAnsi="Arial" w:cs="Arial"/>
          <w:b/>
          <w:bCs/>
          <w:sz w:val="24"/>
          <w:szCs w:val="24"/>
        </w:rPr>
        <w:t xml:space="preserve">dispensa de trâmite do processo na Procuradoria Geral da USP, nos termos do artigo 5º, </w:t>
      </w:r>
      <w:r w:rsidRPr="00133FBD">
        <w:rPr>
          <w:rFonts w:ascii="Arial" w:hAnsi="Arial" w:cs="Arial"/>
          <w:b/>
          <w:bCs/>
          <w:i/>
          <w:iCs/>
          <w:sz w:val="24"/>
          <w:szCs w:val="24"/>
        </w:rPr>
        <w:t>caput</w:t>
      </w:r>
      <w:r w:rsidRPr="00133FBD">
        <w:rPr>
          <w:rFonts w:ascii="Arial" w:hAnsi="Arial" w:cs="Arial"/>
          <w:b/>
          <w:bCs/>
          <w:sz w:val="24"/>
          <w:szCs w:val="24"/>
        </w:rPr>
        <w:t xml:space="preserve"> e parágrafo único, da Portaria PG nº 12, de 23 de fevereiro de 2024.</w:t>
      </w:r>
    </w:p>
    <w:p w14:paraId="7686C1A8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C036E7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 xml:space="preserve">________________, ___ de _____________ </w:t>
      </w:r>
      <w:proofErr w:type="spellStart"/>
      <w:r w:rsidRPr="00133FBD">
        <w:rPr>
          <w:rFonts w:ascii="Arial" w:hAnsi="Arial" w:cs="Arial"/>
          <w:sz w:val="24"/>
          <w:szCs w:val="24"/>
        </w:rPr>
        <w:t>de</w:t>
      </w:r>
      <w:proofErr w:type="spellEnd"/>
      <w:r w:rsidRPr="00133FBD">
        <w:rPr>
          <w:rFonts w:ascii="Arial" w:hAnsi="Arial" w:cs="Arial"/>
          <w:sz w:val="24"/>
          <w:szCs w:val="24"/>
        </w:rPr>
        <w:t xml:space="preserve"> 20___.</w:t>
      </w:r>
    </w:p>
    <w:p w14:paraId="2B0712E9" w14:textId="77777777" w:rsidR="00133FBD" w:rsidRPr="00133FBD" w:rsidRDefault="00133FBD" w:rsidP="00133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D4A10" w14:textId="77777777" w:rsidR="00133FBD" w:rsidRPr="00133FBD" w:rsidRDefault="00133FBD" w:rsidP="00133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BF245A" w14:textId="77777777" w:rsidR="00133FBD" w:rsidRPr="00133FBD" w:rsidRDefault="00133FBD" w:rsidP="00133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>(Nome e assinatura do servidor responsável)</w:t>
      </w:r>
    </w:p>
    <w:p w14:paraId="3FE250AF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3E280F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93AEA0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</w:t>
      </w:r>
    </w:p>
    <w:p w14:paraId="439F0E89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Em sequência, atendidos os requisitos legais e procedimentais para continuidade da contratação, a Unidade/Órgão deverá prosseguir com as seguintes etapas, a título informativo, no que couber:</w:t>
      </w:r>
    </w:p>
    <w:p w14:paraId="47FD7283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1EF623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1) Providenciar a autorização final (adjudicação e homologação)</w:t>
      </w:r>
      <w:r w:rsidRPr="00133FBD">
        <w:rPr>
          <w:rFonts w:ascii="Arial" w:hAnsi="Arial" w:cs="Arial"/>
          <w:sz w:val="24"/>
          <w:szCs w:val="24"/>
        </w:rPr>
        <w:t xml:space="preserve"> para contratação direta por Inexigibilidade de Licitação, nos termos da competência definida no Art. 1º, inciso I, alínea “h”, Portaria GR nº 8.321/2024.</w:t>
      </w:r>
    </w:p>
    <w:p w14:paraId="7BD581CA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8E123DC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2) Inserção no Sistema de Compras do Governo Federal</w:t>
      </w:r>
      <w:r w:rsidRPr="00133FBD">
        <w:rPr>
          <w:rFonts w:ascii="Arial" w:hAnsi="Arial" w:cs="Arial"/>
          <w:sz w:val="24"/>
          <w:szCs w:val="24"/>
        </w:rPr>
        <w:t xml:space="preserve">, nos termos do art. 23, Decreto Estadual nº 68.304/2024 (artigos 6º e 7º). </w:t>
      </w:r>
    </w:p>
    <w:p w14:paraId="002983F8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53B87ACA" w14:textId="77777777" w:rsidR="00133FBD" w:rsidRPr="00133FBD" w:rsidRDefault="00133FBD" w:rsidP="00133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FBD">
        <w:rPr>
          <w:rFonts w:ascii="Arial" w:hAnsi="Arial" w:cs="Arial"/>
          <w:b/>
          <w:bCs/>
          <w:sz w:val="24"/>
          <w:szCs w:val="24"/>
        </w:rPr>
        <w:t>3)</w:t>
      </w:r>
      <w:r w:rsidRPr="00133FBD">
        <w:rPr>
          <w:rFonts w:ascii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 w:rsidRPr="00133FBD">
        <w:rPr>
          <w:rFonts w:ascii="Arial" w:hAnsi="Arial" w:cs="Arial"/>
          <w:b/>
          <w:bCs/>
          <w:sz w:val="24"/>
          <w:szCs w:val="24"/>
        </w:rPr>
        <w:t xml:space="preserve">PUBLICAÇÃO E DIVULGAÇÃO, com manutenção </w:t>
      </w:r>
      <w:r w:rsidRPr="00133FBD">
        <w:rPr>
          <w:rFonts w:ascii="Arial" w:hAnsi="Arial" w:cs="Arial"/>
          <w:b/>
          <w:bCs/>
          <w:sz w:val="24"/>
          <w:szCs w:val="24"/>
          <w:u w:val="single"/>
        </w:rPr>
        <w:t>permanente</w:t>
      </w:r>
      <w:r w:rsidRPr="00133FBD">
        <w:rPr>
          <w:rFonts w:ascii="Arial" w:hAnsi="Arial" w:cs="Arial"/>
          <w:b/>
          <w:bCs/>
          <w:sz w:val="24"/>
          <w:szCs w:val="24"/>
        </w:rPr>
        <w:t xml:space="preserve"> em sítio eletrônico oficial:</w:t>
      </w:r>
    </w:p>
    <w:p w14:paraId="674B6BFA" w14:textId="77777777" w:rsidR="00133FBD" w:rsidRPr="00133FBD" w:rsidRDefault="00133FBD" w:rsidP="00133F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 xml:space="preserve">Ato de autorização da autoridade competente para a contratação direta ou extrato decorrente do contrato (art. 72, parágrafo único, da Lei 14.133/2021); </w:t>
      </w:r>
    </w:p>
    <w:p w14:paraId="537A40D1" w14:textId="77777777" w:rsidR="00133FBD" w:rsidRPr="00133FBD" w:rsidRDefault="00133FBD" w:rsidP="00133F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FBD">
        <w:rPr>
          <w:rFonts w:ascii="Arial" w:hAnsi="Arial" w:cs="Arial"/>
          <w:sz w:val="24"/>
          <w:szCs w:val="24"/>
        </w:rPr>
        <w:t xml:space="preserve">Contrato e eventuais aditivos no </w:t>
      </w:r>
      <w:r w:rsidRPr="00133FBD">
        <w:rPr>
          <w:rFonts w:ascii="Arial" w:hAnsi="Arial" w:cs="Arial"/>
          <w:b/>
          <w:bCs/>
          <w:sz w:val="24"/>
          <w:szCs w:val="24"/>
        </w:rPr>
        <w:t>Portal Nacional de Contratações Públicas (PNCP), no prazo de 10 (dez) dias úteis</w:t>
      </w:r>
      <w:r w:rsidRPr="00133FBD">
        <w:rPr>
          <w:rFonts w:ascii="Arial" w:hAnsi="Arial" w:cs="Arial"/>
          <w:sz w:val="24"/>
          <w:szCs w:val="24"/>
        </w:rPr>
        <w:t xml:space="preserve"> (Art. 94, da Lei 14.133/2021).</w:t>
      </w:r>
    </w:p>
    <w:p w14:paraId="14157A74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p w14:paraId="17077688" w14:textId="77777777" w:rsidR="00133FBD" w:rsidRPr="00133FBD" w:rsidRDefault="00133FBD" w:rsidP="00133FBD">
      <w:pPr>
        <w:tabs>
          <w:tab w:val="left" w:pos="6221"/>
        </w:tabs>
        <w:autoSpaceDE w:val="0"/>
        <w:autoSpaceDN w:val="0"/>
        <w:adjustRightInd w:val="0"/>
        <w:spacing w:before="80" w:after="80" w:line="240" w:lineRule="auto"/>
        <w:rPr>
          <w:rFonts w:ascii="Aptos" w:hAnsi="Aptos" w:cs="Aptos"/>
          <w:sz w:val="24"/>
          <w:szCs w:val="24"/>
        </w:rPr>
      </w:pPr>
    </w:p>
    <w:p w14:paraId="783594FD" w14:textId="77777777" w:rsidR="00133FBD" w:rsidRDefault="00133FBD"/>
    <w:sectPr w:rsidR="00133FBD" w:rsidSect="00655702">
      <w:headerReference w:type="default" r:id="rId8"/>
      <w:footerReference w:type="default" r:id="rId9"/>
      <w:endnotePr>
        <w:numFmt w:val="decimal"/>
      </w:endnotePr>
      <w:pgSz w:w="12240" w:h="15840"/>
      <w:pgMar w:top="1440" w:right="1880" w:bottom="144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3DA4" w14:textId="77777777" w:rsidR="00DB7EA5" w:rsidRDefault="00DB7EA5" w:rsidP="00133FBD">
      <w:pPr>
        <w:spacing w:after="0" w:line="240" w:lineRule="auto"/>
      </w:pPr>
      <w:r>
        <w:separator/>
      </w:r>
    </w:p>
  </w:endnote>
  <w:endnote w:type="continuationSeparator" w:id="0">
    <w:p w14:paraId="297A8A52" w14:textId="77777777" w:rsidR="00DB7EA5" w:rsidRDefault="00DB7EA5" w:rsidP="0013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362827"/>
      <w:docPartObj>
        <w:docPartGallery w:val="Page Numbers (Bottom of Page)"/>
        <w:docPartUnique/>
      </w:docPartObj>
    </w:sdtPr>
    <w:sdtContent>
      <w:p w14:paraId="656474F7" w14:textId="39EF11E5" w:rsidR="00876843" w:rsidRDefault="008768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16D7" w14:textId="16C31CD7" w:rsidR="00876843" w:rsidRDefault="00876843">
    <w:pPr>
      <w:pStyle w:val="Rodap"/>
    </w:pPr>
    <w:r>
      <w:t>Relatório de verificação – inexigibilidade contratos de edição de obras EDUSP (V 01.2024)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668" w14:textId="77777777" w:rsidR="00DB7EA5" w:rsidRDefault="00DB7EA5" w:rsidP="00133FBD">
      <w:pPr>
        <w:spacing w:after="0" w:line="240" w:lineRule="auto"/>
      </w:pPr>
      <w:r>
        <w:separator/>
      </w:r>
    </w:p>
  </w:footnote>
  <w:footnote w:type="continuationSeparator" w:id="0">
    <w:p w14:paraId="5F12AC08" w14:textId="77777777" w:rsidR="00DB7EA5" w:rsidRDefault="00DB7EA5" w:rsidP="00133FBD">
      <w:pPr>
        <w:spacing w:after="0" w:line="240" w:lineRule="auto"/>
      </w:pPr>
      <w:r>
        <w:continuationSeparator/>
      </w:r>
    </w:p>
  </w:footnote>
  <w:footnote w:id="1">
    <w:p w14:paraId="6C9B4223" w14:textId="3DBB19FF" w:rsidR="00BE6746" w:rsidRDefault="00BE67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Decreto Estadual n</w:t>
      </w:r>
      <w:r>
        <w:rPr>
          <w:rFonts w:ascii="Aptos" w:hAnsi="Aptos" w:cs="Aptos"/>
          <w:color w:val="000000"/>
          <w:vertAlign w:val="superscript"/>
        </w:rPr>
        <w:t>o</w:t>
      </w:r>
      <w:r>
        <w:rPr>
          <w:rFonts w:ascii="Aptos" w:hAnsi="Aptos" w:cs="Aptos"/>
          <w:color w:val="000000"/>
        </w:rPr>
        <w:t xml:space="preserve"> 67.641/2023.</w:t>
      </w:r>
    </w:p>
  </w:footnote>
  <w:footnote w:id="2">
    <w:p w14:paraId="461B62C1" w14:textId="752A58EA" w:rsidR="00BE6746" w:rsidRDefault="00BE67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7º, “caput”, da Lei 14.133/2021.</w:t>
      </w:r>
    </w:p>
  </w:footnote>
  <w:footnote w:id="3">
    <w:p w14:paraId="7C152984" w14:textId="76DE766F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12, inciso VII, e art. 72, inciso I, da Lei 14.133/21.</w:t>
      </w:r>
    </w:p>
  </w:footnote>
  <w:footnote w:id="4">
    <w:p w14:paraId="0166BA86" w14:textId="0A42AF89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72, inciso I, da Lei 14.133/21.</w:t>
      </w:r>
    </w:p>
  </w:footnote>
  <w:footnote w:id="5">
    <w:p w14:paraId="4903B760" w14:textId="3E72C71C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</w:rPr>
        <w:t>Art. 72, inciso IV, da Lei 14.133/2021.</w:t>
      </w:r>
    </w:p>
  </w:footnote>
  <w:footnote w:id="6">
    <w:p w14:paraId="62AECDF5" w14:textId="5F731DA6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</w:rPr>
        <w:t>Art. 72, inciso VII, da Lei 14.133/2021.</w:t>
      </w:r>
    </w:p>
  </w:footnote>
  <w:footnote w:id="7">
    <w:p w14:paraId="096C34C0" w14:textId="5003F31C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7º, Decreto Estadual n</w:t>
      </w:r>
      <w:r>
        <w:rPr>
          <w:rFonts w:ascii="Aptos" w:hAnsi="Aptos" w:cs="Aptos"/>
          <w:color w:val="000000"/>
          <w:vertAlign w:val="superscript"/>
        </w:rPr>
        <w:t>o</w:t>
      </w:r>
      <w:r>
        <w:rPr>
          <w:rFonts w:ascii="Aptos" w:hAnsi="Aptos" w:cs="Aptos"/>
          <w:color w:val="000000"/>
        </w:rPr>
        <w:t xml:space="preserve"> 67.888/2023.</w:t>
      </w:r>
    </w:p>
  </w:footnote>
  <w:footnote w:id="8">
    <w:p w14:paraId="652A90FA" w14:textId="46B7CEF3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72, inciso V, da Lei 14.133/2021.</w:t>
      </w:r>
    </w:p>
  </w:footnote>
  <w:footnote w:id="9">
    <w:p w14:paraId="56A22276" w14:textId="34E857DE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72, inciso VI, da Lei 14.133/2021.</w:t>
      </w:r>
    </w:p>
  </w:footnote>
  <w:footnote w:id="10">
    <w:p w14:paraId="5D367505" w14:textId="1B084884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17, “caput” e §§ 1º e 2º, do Decreto Estadual n</w:t>
      </w:r>
      <w:r>
        <w:rPr>
          <w:rFonts w:ascii="Aptos" w:hAnsi="Aptos" w:cs="Aptos"/>
          <w:color w:val="000000"/>
          <w:vertAlign w:val="superscript"/>
        </w:rPr>
        <w:t>o</w:t>
      </w:r>
      <w:r>
        <w:rPr>
          <w:rFonts w:ascii="Aptos" w:hAnsi="Aptos" w:cs="Aptos"/>
          <w:color w:val="000000"/>
        </w:rPr>
        <w:t xml:space="preserve"> 68.304/2024.</w:t>
      </w:r>
    </w:p>
  </w:footnote>
  <w:footnote w:id="11">
    <w:p w14:paraId="5EDEA046" w14:textId="404361E5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18, parágrafo único, do Decreto Estadual nº 68.304/2024.</w:t>
      </w:r>
    </w:p>
  </w:footnote>
  <w:footnote w:id="12">
    <w:p w14:paraId="40CD591D" w14:textId="66A77051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Art. 18, do Decreto Estadual n</w:t>
      </w:r>
      <w:r>
        <w:rPr>
          <w:rFonts w:ascii="Aptos" w:hAnsi="Aptos" w:cs="Aptos"/>
          <w:color w:val="000000"/>
          <w:vertAlign w:val="superscript"/>
        </w:rPr>
        <w:t>o</w:t>
      </w:r>
      <w:r>
        <w:rPr>
          <w:rFonts w:ascii="Aptos" w:hAnsi="Aptos" w:cs="Aptos"/>
          <w:color w:val="000000"/>
        </w:rPr>
        <w:t xml:space="preserve"> 68.304/2024.</w:t>
      </w:r>
    </w:p>
  </w:footnote>
  <w:footnote w:id="13">
    <w:p w14:paraId="08394161" w14:textId="31896C49" w:rsidR="00876843" w:rsidRDefault="008768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ptos" w:hAnsi="Aptos" w:cs="Aptos"/>
          <w:color w:val="000000"/>
        </w:rPr>
        <w:t>Decreto nº 11.871/2023 – valor a ser atualizado anualmente.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1A2A" w14:textId="56464E3B" w:rsidR="00876843" w:rsidRDefault="00876843">
    <w:pPr>
      <w:pStyle w:val="Cabealho"/>
    </w:pPr>
    <w:r>
      <w:t>V 01.2024 – dispensa de trâmite 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BD"/>
    <w:rsid w:val="00133FBD"/>
    <w:rsid w:val="00147AE5"/>
    <w:rsid w:val="00876843"/>
    <w:rsid w:val="00BE6746"/>
    <w:rsid w:val="00DB7EA5"/>
    <w:rsid w:val="00E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736"/>
  <w15:chartTrackingRefBased/>
  <w15:docId w15:val="{359C6C7E-1BF5-433D-A433-1D7D25D6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133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BD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7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6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843"/>
  </w:style>
  <w:style w:type="paragraph" w:styleId="Rodap">
    <w:name w:val="footer"/>
    <w:basedOn w:val="Normal"/>
    <w:link w:val="RodapChar"/>
    <w:uiPriority w:val="99"/>
    <w:unhideWhenUsed/>
    <w:rsid w:val="00876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824D-FB34-436E-A990-A3D42137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 Soo Cheon</dc:creator>
  <cp:keywords/>
  <dc:description/>
  <cp:lastModifiedBy>Yeun Soo Cheon</cp:lastModifiedBy>
  <cp:revision>2</cp:revision>
  <dcterms:created xsi:type="dcterms:W3CDTF">2024-04-02T14:00:00Z</dcterms:created>
  <dcterms:modified xsi:type="dcterms:W3CDTF">2024-04-02T15:03:00Z</dcterms:modified>
</cp:coreProperties>
</file>