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nº ______________________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VERIFICAÇÃO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LEILÃO - ARTIGOS 2º, IV, LEI 14.133/2021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Unidade/Órgão: 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Objeto: 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 estimado: R$ __________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Fundamento legal: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2º, inciso IV, da Lei 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14.133/2021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2268"/>
        <w:gridCol w:w="3118"/>
        <w:gridCol w:w="2693"/>
        <w:tblGridChange w:id="0">
          <w:tblGrid>
            <w:gridCol w:w="534"/>
            <w:gridCol w:w="2268"/>
            <w:gridCol w:w="3118"/>
            <w:gridCol w:w="2693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B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1. Autorização da autoridade competente para início da fase preparatória - Fls. _____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Competência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Fundamento</w:t>
            </w:r>
          </w:p>
        </w:tc>
      </w:tr>
      <w:tr>
        <w:trPr>
          <w:cantSplit w:val="0"/>
          <w:trHeight w:val="1135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80" w:before="8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80" w:before="80" w:lineRule="auto"/>
              <w:ind w:left="-176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Dirigentes de Unidades e Órgãos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Qualquer valor</w:t>
            </w:r>
          </w:p>
          <w:p w:rsidR="00000000" w:rsidDel="00000000" w:rsidP="00000000" w:rsidRDefault="00000000" w:rsidRPr="00000000" w14:paraId="00000017">
            <w:pPr>
              <w:spacing w:after="80" w:before="8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80" w:before="8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Art. 1º, inciso I, alínea “a”, Portaria GR nº 8.321/2024</w:t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96"/>
        <w:gridCol w:w="1589"/>
        <w:gridCol w:w="1509"/>
        <w:tblGridChange w:id="0">
          <w:tblGrid>
            <w:gridCol w:w="5396"/>
            <w:gridCol w:w="1589"/>
            <w:gridCol w:w="150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 Documentação e informações iniciais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2.a – Abertura de processo administrativo, em forma eletrônica (SEI/SP)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 __/__/____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2.b – Designação dos agentes públicos responsáveis pela fase preparatória, contratação, execução e fiscalização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(verificar regulamento USP)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2.c – Documento de formalização de demanda (DFD)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2.d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Estudo Técnico Preliminar (ETP)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contendo pelo menos:</w:t>
            </w:r>
          </w:p>
          <w:p w:rsidR="00000000" w:rsidDel="00000000" w:rsidP="00000000" w:rsidRDefault="00000000" w:rsidRPr="00000000" w14:paraId="0000002B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(i) descrição da necessidade/problema a ser resolvido; </w:t>
            </w:r>
          </w:p>
          <w:p w:rsidR="00000000" w:rsidDel="00000000" w:rsidP="00000000" w:rsidRDefault="00000000" w:rsidRPr="00000000" w14:paraId="0000002C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(ii) estimativa do valor; </w:t>
            </w:r>
          </w:p>
          <w:p w:rsidR="00000000" w:rsidDel="00000000" w:rsidP="00000000" w:rsidRDefault="00000000" w:rsidRPr="00000000" w14:paraId="0000002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(iii) conclusão sobre a adequação da contratação para a necessidade a que se destina; e</w:t>
            </w:r>
          </w:p>
          <w:p w:rsidR="00000000" w:rsidDel="00000000" w:rsidP="00000000" w:rsidRDefault="00000000" w:rsidRPr="00000000" w14:paraId="0000002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(iv) caso aplicável, justificativa pela ausência dos demais itens não obrigatórios, previstos no Art. 18, parágrafo 1º, da Lei 14.133/2021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3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*Em caso de “não”, justificar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3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</w:tc>
      </w:tr>
      <w:tr>
        <w:trPr>
          <w:cantSplit w:val="0"/>
          <w:trHeight w:val="934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2.e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Análise de Riscos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* Em caso de “não”, justificar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Sim/Não*</w:t>
            </w:r>
          </w:p>
          <w:p w:rsidR="00000000" w:rsidDel="00000000" w:rsidP="00000000" w:rsidRDefault="00000000" w:rsidRPr="00000000" w14:paraId="00000040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  <w:p w:rsidR="00000000" w:rsidDel="00000000" w:rsidP="00000000" w:rsidRDefault="00000000" w:rsidRPr="00000000" w14:paraId="00000043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2.f –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Termo de Referência (TR)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, Anteprojeto, Projeto Básico ou Projeto Executivo, conforme o caso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_______</w:t>
            </w:r>
          </w:p>
          <w:p w:rsidR="00000000" w:rsidDel="00000000" w:rsidP="00000000" w:rsidRDefault="00000000" w:rsidRPr="00000000" w14:paraId="0000004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2.g - Declaração de Justificativa de Leilão Presencial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Fls. _____</w:t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3. Pesquisa de preços, Valor estimado e Justificativa de Preços - Fls. 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2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69"/>
        <w:gridCol w:w="3152"/>
        <w:tblGridChange w:id="0">
          <w:tblGrid>
            <w:gridCol w:w="5569"/>
            <w:gridCol w:w="3152"/>
          </w:tblGrid>
        </w:tblGridChange>
      </w:tblGrid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 Minuta de Edital de Concorrência Eletrônica – Fls. 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4.a. Utilizou-se o modelo padronizado de edital de leilão presencial, adequado ao objeto pretendido?</w:t>
            </w:r>
          </w:p>
          <w:p w:rsidR="00000000" w:rsidDel="00000000" w:rsidP="00000000" w:rsidRDefault="00000000" w:rsidRPr="00000000" w14:paraId="0000005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4.b. Todos os campos foram devidamente preenchidos/justificados?</w:t>
            </w:r>
          </w:p>
          <w:p w:rsidR="00000000" w:rsidDel="00000000" w:rsidP="00000000" w:rsidRDefault="00000000" w:rsidRPr="00000000" w14:paraId="00000057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4.c. Indicar a versão utilizada - 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05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5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5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4.1. Minuta de Contrato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80" w:before="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) SIM – Fls. ____________</w:t>
            </w:r>
          </w:p>
          <w:p w:rsidR="00000000" w:rsidDel="00000000" w:rsidP="00000000" w:rsidRDefault="00000000" w:rsidRPr="00000000" w14:paraId="00000061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4.1.a. Utilizou-se o modelo padronizado e pré-aprovado, adequado ao objeto pretendido?</w:t>
            </w:r>
          </w:p>
          <w:p w:rsidR="00000000" w:rsidDel="00000000" w:rsidP="00000000" w:rsidRDefault="00000000" w:rsidRPr="00000000" w14:paraId="00000063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4.1.b. Todos os campos foram devidamente preenchidos/justificados?</w:t>
            </w:r>
          </w:p>
          <w:p w:rsidR="00000000" w:rsidDel="00000000" w:rsidP="00000000" w:rsidRDefault="00000000" w:rsidRPr="00000000" w14:paraId="00000065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80" w:before="8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4.1.c. Indicar a versão utilizada - 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69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6B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 (    ) SIM</w:t>
            </w:r>
          </w:p>
          <w:p w:rsidR="00000000" w:rsidDel="00000000" w:rsidP="00000000" w:rsidRDefault="00000000" w:rsidRPr="00000000" w14:paraId="0000006D">
            <w:pPr>
              <w:spacing w:after="80" w:before="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4.2. </w:t>
            </w:r>
          </w:p>
          <w:p w:rsidR="00000000" w:rsidDel="00000000" w:rsidP="00000000" w:rsidRDefault="00000000" w:rsidRPr="00000000" w14:paraId="0000006F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   ) NÃO se trata de minuta padrão pré-aprovada</w:t>
            </w:r>
          </w:p>
          <w:p w:rsidR="00000000" w:rsidDel="00000000" w:rsidP="00000000" w:rsidRDefault="00000000" w:rsidRPr="00000000" w14:paraId="00000071">
            <w:pPr>
              <w:spacing w:after="80" w:before="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Instruído o procedimento até o presente, declaro, sob minha responsabilidade, que as informações constantes do presente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relatório de verificação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são verídicas e que o preenchimento dos requisitos legais ora elencados foi por mim verificado.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Declaro, especificamente, que o edital de concorrência eletrônica e o termo de contrato utilizados:</w:t>
      </w:r>
    </w:p>
    <w:p w:rsidR="00000000" w:rsidDel="00000000" w:rsidP="00000000" w:rsidRDefault="00000000" w:rsidRPr="00000000" w14:paraId="00000077">
      <w:pPr>
        <w:spacing w:line="360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) seguiram as minutas disponibilizadas e pré-aprovadas pela Procuradoria Geral,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 as seguintes modificações no texto, marcadas em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[COR]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pelas justificativas abaixo:</w:t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(   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seguiram as minutas-padrão, sendo pertinente destacar as seguintes peculiaridades, pelos motivos a seguir:</w:t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Pelo exposto, atesto a conformidade legal do procedimento adotado, solicitando o encaminhamento dos autos à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Procuradoria Geral da USP, para análise e parecer, nos termos do artigo 6º, da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Portaria PG 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red"/>
          <w:rtl w:val="0"/>
        </w:rPr>
        <w:t xml:space="preserve"> 12, de 23 de fevereiro de 2024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________________, ___ de _____________ de 20___.</w:t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(Nome e assinatura do servidor responsável)</w:t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----------------------------------------------------------------------------------------------------------</w:t>
      </w:r>
    </w:p>
    <w:p w:rsidR="00000000" w:rsidDel="00000000" w:rsidP="00000000" w:rsidRDefault="00000000" w:rsidRPr="00000000" w14:paraId="00000085">
      <w:pPr>
        <w:tabs>
          <w:tab w:val="left" w:leader="none" w:pos="6221"/>
        </w:tabs>
        <w:spacing w:after="80" w:before="8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 sequência, após manifestação da PG e atendidos os requisitos legais e procedimentais para continuidade da contratação, a Unidade/Órgão deverá prosseguir com as seguintes etapas, a título informativo, no que couber:</w:t>
      </w:r>
    </w:p>
    <w:p w:rsidR="00000000" w:rsidDel="00000000" w:rsidP="00000000" w:rsidRDefault="00000000" w:rsidRPr="00000000" w14:paraId="00000086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1) Publicação do edital no PNCP e de seu extrato no DOE e jornal de grande circulação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7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– data: __/__/____</w:t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 de apresentação de propostas e lances - __/__/____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*O prazo para apresentação de propostas e lances, contados da data de divulgação do edital, deve respeitar o prazo mínimo de 15 dias úteis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</w:rPr>
        <w:footnoteReference w:customMarkFollows="0" w:id="8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Nos termos do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71, Lei 14.133/2021, e Art. 1º, inciso I, alíneas “c” a “f”, Portaria GR nº 8.321/2024,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encerradas as fases de julgamento e habilitação, o processo licitatório deverá ser encaminhado à autoridade superior competente para:</w:t>
      </w:r>
    </w:p>
    <w:p w:rsidR="00000000" w:rsidDel="00000000" w:rsidP="00000000" w:rsidRDefault="00000000" w:rsidRPr="00000000" w14:paraId="0000008B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decidir eventuais recursos apresentados por licitantes e/ou interessados; </w:t>
      </w:r>
    </w:p>
    <w:p w:rsidR="00000000" w:rsidDel="00000000" w:rsidP="00000000" w:rsidRDefault="00000000" w:rsidRPr="00000000" w14:paraId="0000008C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adjudicar o objeto da licitação ao licitante vencedor; </w:t>
      </w:r>
    </w:p>
    <w:p w:rsidR="00000000" w:rsidDel="00000000" w:rsidP="00000000" w:rsidRDefault="00000000" w:rsidRPr="00000000" w14:paraId="0000008D">
      <w:pPr>
        <w:spacing w:after="80" w:before="8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 homologar os atos praticados pelos responsáveis pela condução dos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procedimentos; </w:t>
      </w:r>
    </w:p>
    <w:p w:rsidR="00000000" w:rsidDel="00000000" w:rsidP="00000000" w:rsidRDefault="00000000" w:rsidRPr="00000000" w14:paraId="0000008E">
      <w:pPr>
        <w:spacing w:after="80" w:before="8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d) anular ou revogar a licitação e procedimentos auxiliares.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6221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Após finalização do procedimento de contratação, a unidade/órgão responsável deverá providenciar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PUBLICAÇÃO E DIVULGAÇÃO, com manutenção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permanente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em sítio eletrônico oficial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Contrato e eventuais aditivos no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Portal Nacional de Contratações Públicas (PNCP), no prazo de 20 (vinte) dias úteis,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contados da data de sua assinatura (Art. 94, inciso I, da Lei 14.133/2021);</w:t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985" w:left="2268" w:right="1134" w:header="851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Versão 07.2024 NLLC – Leilão (encaminhamento PG)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67.641/2023.</w:t>
      </w:r>
    </w:p>
  </w:footnote>
  <w:footnote w:id="1"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7º, “caput”, da Lei 14.133/2021.</w:t>
      </w:r>
    </w:p>
  </w:footnote>
  <w:footnote w:id="2"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12, inciso VII, da Lei 14.133/21.</w:t>
      </w:r>
    </w:p>
  </w:footnote>
  <w:footnote w:id="3"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I, e parágrafos 1º, 2º e 3º, da Lei 14.133/2021, e Decreto Estadual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68.017/2023.</w:t>
      </w:r>
    </w:p>
  </w:footnote>
  <w:footnote w:id="4"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parágrafo 2º, da Lei 14.133/2021.</w:t>
      </w:r>
    </w:p>
  </w:footnote>
  <w:footnote w:id="5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X, da Lei 14.133/2021.</w:t>
      </w:r>
    </w:p>
  </w:footnote>
  <w:footnote w:id="6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18, inciso II, da Lei 14.133/2021.</w:t>
      </w:r>
    </w:p>
  </w:footnote>
  <w:footnote w:id="7"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54, da Lei 14.133/2021.</w:t>
      </w:r>
    </w:p>
  </w:footnote>
  <w:footnote w:id="8"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Art. 55, III, da Lei 14.133/2021.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2124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7f7f7f"/>
        <w:sz w:val="46.66666666666667"/>
        <w:szCs w:val="46.66666666666667"/>
        <w:u w:val="none"/>
        <w:shd w:fill="auto" w:val="clear"/>
        <w:vertAlign w:val="superscript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-146683</wp:posOffset>
              </wp:positionH>
              <wp:positionV relativeFrom="paragraph">
                <wp:posOffset>-88264</wp:posOffset>
              </wp:positionV>
              <wp:extent cx="866775" cy="1085850"/>
              <wp:wrapNone/>
              <wp:docPr id="308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FB4" w:rsidDel="00000000" w:rsidP="00C75FB4" w:rsidRDefault="005C1A18" w:rsidRPr="00000000" w14:paraId="25AC1866" w14:textId="068F4C01">
                          <w:r w:rsidDel="00000000" w:rsidR="00000000" w:rsidRPr="00ED4DC3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428400" cy="612000"/>
                                <wp:effectExtent b="0" l="0" r="0" t="0"/>
                                <wp:docPr descr="\\nuvd01_home.usuarios.usp.br\NUV_D01_HOME_USER$\5649632\Desktop\brasao_usp_pb_contornos.jpg" id="2" name="Imagem 4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\\nuvd01_home.usuarios.usp.br\NUV_D01_HOME_USER$\5649632\Desktop\brasao_usp_pb_contornos.jpg" id="0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400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-146683</wp:posOffset>
              </wp:positionH>
              <wp:positionV relativeFrom="paragraph">
                <wp:posOffset>-88264</wp:posOffset>
              </wp:positionV>
              <wp:extent cx="866775" cy="1085850"/>
              <wp:effectExtent b="0" l="0" r="0" t="0"/>
              <wp:wrapNone/>
              <wp:docPr id="308" name="image2.jpg"/>
              <a:graphic>
                <a:graphicData uri="http://schemas.openxmlformats.org/drawingml/2006/picture">
                  <pic:pic>
                    <pic:nvPicPr>
                      <pic:cNvPr id="0" name="image2.jp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6775" cy="1085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20" w:before="0" w:line="240" w:lineRule="auto"/>
      <w:ind w:left="0" w:right="0" w:firstLine="1416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7f7f7f"/>
        <w:sz w:val="46.66666666666667"/>
        <w:szCs w:val="46.66666666666667"/>
        <w:u w:val="none"/>
        <w:shd w:fill="auto" w:val="clear"/>
        <w:vertAlign w:val="superscript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7f7f7f"/>
        <w:sz w:val="46.66666666666667"/>
        <w:szCs w:val="46.66666666666667"/>
        <w:u w:val="none"/>
        <w:shd w:fill="auto" w:val="clear"/>
        <w:vertAlign w:val="superscript"/>
        <w:rtl w:val="0"/>
      </w:rPr>
      <w:t xml:space="preserve">UNIVERSIDADE DE SÃO PAULO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250190" cy="247015"/>
              <wp:effectExtent b="0" l="0" r="0" t="0"/>
              <wp:wrapNone/>
              <wp:docPr id="30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25668" y="3661255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5143500</wp:posOffset>
              </wp:positionH>
              <wp:positionV relativeFrom="paragraph">
                <wp:posOffset>-38099</wp:posOffset>
              </wp:positionV>
              <wp:extent cx="250190" cy="247015"/>
              <wp:effectExtent b="0" l="0" r="0" t="0"/>
              <wp:wrapNone/>
              <wp:docPr id="30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190" cy="247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960" w:line="48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line="480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0" w:line="480" w:lineRule="auto"/>
      <w:ind w:firstLine="3402"/>
    </w:pPr>
    <w:rPr>
      <w:rFonts w:ascii="Arial" w:cs="Arial" w:eastAsia="Arial" w:hAnsi="Arial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7443"/>
    <w:rPr>
      <w:rFonts w:ascii="Tms Rmn" w:hAnsi="Tms Rmn"/>
    </w:rPr>
  </w:style>
  <w:style w:type="paragraph" w:styleId="Heading1">
    <w:name w:val="heading 1"/>
    <w:basedOn w:val="Normal"/>
    <w:next w:val="Normal"/>
    <w:qFormat w:val="1"/>
    <w:rsid w:val="00EA7443"/>
    <w:pPr>
      <w:keepNext w:val="1"/>
      <w:spacing w:after="960" w:line="480" w:lineRule="exact"/>
      <w:jc w:val="center"/>
      <w:outlineLvl w:val="0"/>
    </w:pPr>
    <w:rPr>
      <w:rFonts w:ascii="Arial" w:hAnsi="Arial"/>
      <w:b w:val="1"/>
      <w:spacing w:val="60"/>
      <w:sz w:val="36"/>
    </w:rPr>
  </w:style>
  <w:style w:type="paragraph" w:styleId="Heading2">
    <w:name w:val="heading 2"/>
    <w:basedOn w:val="Normal"/>
    <w:next w:val="Normal"/>
    <w:qFormat w:val="1"/>
    <w:rsid w:val="00EA7443"/>
    <w:pPr>
      <w:keepNext w:val="1"/>
      <w:spacing w:line="480" w:lineRule="exact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 w:val="1"/>
    <w:rsid w:val="00EA7443"/>
    <w:pPr>
      <w:keepNext w:val="1"/>
      <w:spacing w:line="240" w:lineRule="exact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 w:val="1"/>
    <w:rsid w:val="00EA7443"/>
    <w:pPr>
      <w:keepNext w:val="1"/>
      <w:spacing w:after="600" w:line="480" w:lineRule="exact"/>
      <w:ind w:firstLine="3402"/>
      <w:outlineLvl w:val="3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 w:val="1"/>
    <w:rsid w:val="00EA7443"/>
    <w:pPr>
      <w:keepNext w:val="1"/>
      <w:spacing w:line="360" w:lineRule="auto"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 w:val="1"/>
    <w:rsid w:val="00EA7443"/>
    <w:pPr>
      <w:keepNext w:val="1"/>
      <w:spacing w:after="120"/>
      <w:ind w:left="3969"/>
      <w:jc w:val="both"/>
      <w:outlineLvl w:val="6"/>
    </w:pPr>
    <w:rPr>
      <w:rFonts w:ascii="Arial" w:hAnsi="Arial"/>
      <w:sz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paragraph" w:styleId="Header">
    <w:name w:val="header"/>
    <w:basedOn w:val="Normal"/>
    <w:link w:val="HeaderChar"/>
    <w:rsid w:val="00A5612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A56124"/>
    <w:pPr>
      <w:tabs>
        <w:tab w:val="center" w:pos="4252"/>
        <w:tab w:val="right" w:pos="8504"/>
      </w:tabs>
    </w:pPr>
  </w:style>
  <w:style w:type="character" w:styleId="HeaderChar" w:customStyle="1">
    <w:name w:val="Header Char"/>
    <w:link w:val="Header"/>
    <w:rsid w:val="0007592C"/>
    <w:rPr>
      <w:rFonts w:ascii="Arial" w:hAnsi="Arial"/>
      <w:sz w:val="24"/>
      <w:szCs w:val="24"/>
      <w:lang w:bidi="ar-SA" w:eastAsia="pt-BR" w:val="pt-BR"/>
    </w:rPr>
  </w:style>
  <w:style w:type="paragraph" w:styleId="BodyTextIndent">
    <w:name w:val="Body Text Indent"/>
    <w:basedOn w:val="Normal"/>
    <w:rsid w:val="00EA7443"/>
    <w:pPr>
      <w:spacing w:line="480" w:lineRule="auto"/>
      <w:ind w:firstLine="3402"/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EA7443"/>
    <w:pPr>
      <w:spacing w:after="480" w:line="240" w:lineRule="exact"/>
      <w:ind w:left="3969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0C48FE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rsid w:val="000C4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ageNumber">
    <w:name w:val="page number"/>
    <w:basedOn w:val="DefaultParagraphFont"/>
    <w:rsid w:val="00C87E41"/>
  </w:style>
  <w:style w:type="paragraph" w:styleId="FootnoteText">
    <w:name w:val="footnote text"/>
    <w:basedOn w:val="Normal"/>
    <w:link w:val="FootnoteTextChar"/>
    <w:semiHidden w:val="1"/>
    <w:rsid w:val="001F3B38"/>
  </w:style>
  <w:style w:type="character" w:styleId="FootnoteReference">
    <w:name w:val="footnote reference"/>
    <w:semiHidden w:val="1"/>
    <w:rsid w:val="001F3B38"/>
    <w:rPr>
      <w:vertAlign w:val="superscript"/>
    </w:rPr>
  </w:style>
  <w:style w:type="character" w:styleId="Hyperlink">
    <w:name w:val="Hyperlink"/>
    <w:rsid w:val="00670081"/>
    <w:rPr>
      <w:color w:val="0000ff"/>
      <w:u w:val="single"/>
    </w:rPr>
  </w:style>
  <w:style w:type="paragraph" w:styleId="BalloonText">
    <w:name w:val="Balloon Text"/>
    <w:basedOn w:val="Normal"/>
    <w:semiHidden w:val="1"/>
    <w:rsid w:val="00EB49FB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rsid w:val="00CF296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oterChar" w:customStyle="1">
    <w:name w:val="Footer Char"/>
    <w:link w:val="Footer"/>
    <w:uiPriority w:val="99"/>
    <w:rsid w:val="0015621E"/>
    <w:rPr>
      <w:rFonts w:ascii="Tms Rmn" w:hAnsi="Tms Rmn"/>
    </w:rPr>
  </w:style>
  <w:style w:type="character" w:styleId="UnresolvedMention">
    <w:name w:val="Unresolved Mention"/>
    <w:uiPriority w:val="99"/>
    <w:semiHidden w:val="1"/>
    <w:unhideWhenUsed w:val="1"/>
    <w:rsid w:val="00FF5526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D00539"/>
    <w:rPr>
      <w:rFonts w:ascii="Tms Rmn" w:hAnsi="Tms Rmn"/>
    </w:rPr>
  </w:style>
  <w:style w:type="character" w:styleId="CommentReference">
    <w:name w:val="annotation reference"/>
    <w:rsid w:val="002935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350F"/>
  </w:style>
  <w:style w:type="character" w:styleId="CommentTextChar" w:customStyle="1">
    <w:name w:val="Comment Text Char"/>
    <w:link w:val="CommentText"/>
    <w:rsid w:val="0029350F"/>
    <w:rPr>
      <w:rFonts w:ascii="Tms Rmn" w:hAnsi="Tms Rmn"/>
    </w:rPr>
  </w:style>
  <w:style w:type="paragraph" w:styleId="CommentSubject">
    <w:name w:val="annotation subject"/>
    <w:basedOn w:val="CommentText"/>
    <w:next w:val="CommentText"/>
    <w:link w:val="CommentSubjectChar"/>
    <w:rsid w:val="0029350F"/>
    <w:rPr>
      <w:b w:val="1"/>
      <w:bCs w:val="1"/>
    </w:rPr>
  </w:style>
  <w:style w:type="character" w:styleId="CommentSubjectChar" w:customStyle="1">
    <w:name w:val="Comment Subject Char"/>
    <w:link w:val="CommentSubject"/>
    <w:rsid w:val="0029350F"/>
    <w:rPr>
      <w:rFonts w:ascii="Tms Rmn" w:hAnsi="Tms Rmn"/>
      <w:b w:val="1"/>
      <w:bCs w:val="1"/>
    </w:rPr>
  </w:style>
  <w:style w:type="character" w:styleId="cf01" w:customStyle="1">
    <w:name w:val="cf01"/>
    <w:rsid w:val="00CD16A3"/>
    <w:rPr>
      <w:rFonts w:ascii="Segoe UI" w:cs="Segoe UI" w:hAnsi="Segoe UI" w:hint="default"/>
      <w:sz w:val="18"/>
      <w:szCs w:val="18"/>
    </w:rPr>
  </w:style>
  <w:style w:type="character" w:styleId="FootnoteTextChar" w:customStyle="1">
    <w:name w:val="Footnote Text Char"/>
    <w:link w:val="FootnoteText"/>
    <w:semiHidden w:val="1"/>
    <w:rsid w:val="00FB587A"/>
    <w:rPr>
      <w:rFonts w:ascii="Tms Rmn" w:hAnsi="Tms Rmn"/>
    </w:rPr>
  </w:style>
  <w:style w:type="character" w:styleId="BodyTextIndent2Char" w:customStyle="1">
    <w:name w:val="Body Text Indent 2 Char"/>
    <w:link w:val="BodyTextIndent2"/>
    <w:rsid w:val="005C1A18"/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wItsH2UA9rdTw25KWEfA8UHTWg==">CgMxLjAyCGguZ2pkZ3hzOAByITEydVVyZ3o0QnZSZlhJRDRCS0p6NG1iTUZqM0d2WDl6Zg==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2024-07-04T23:15:00Z</dcterms:created>
  <dc:creator>Luis Gustavo</dc:creator>
</cp:coreProperties>
</file>