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7E43" w14:textId="77777777" w:rsidR="00C9541F" w:rsidRDefault="00C9541F" w:rsidP="00C9541F">
      <w:pPr>
        <w:pStyle w:val="Recuodecorpodetexto2"/>
        <w:spacing w:after="0" w:line="240" w:lineRule="auto"/>
        <w:ind w:left="0"/>
        <w:jc w:val="right"/>
      </w:pPr>
    </w:p>
    <w:p w14:paraId="1D0C0037" w14:textId="7C87C7D0" w:rsidR="00C9541F" w:rsidRPr="00CF296B" w:rsidRDefault="00C9541F" w:rsidP="00C9541F">
      <w:pPr>
        <w:pStyle w:val="Recuodecorpodetexto2"/>
        <w:spacing w:after="0" w:line="240" w:lineRule="auto"/>
        <w:ind w:left="0"/>
        <w:jc w:val="right"/>
      </w:pPr>
      <w:r>
        <w:t xml:space="preserve">Processo </w:t>
      </w:r>
      <w:r w:rsidRPr="00CF296B">
        <w:t>nº _______________________</w:t>
      </w:r>
    </w:p>
    <w:p w14:paraId="707107C8" w14:textId="77777777" w:rsidR="00C9541F" w:rsidRDefault="00C9541F" w:rsidP="00C9541F">
      <w:pPr>
        <w:pStyle w:val="Recuodecorpodetexto2"/>
        <w:spacing w:after="0" w:line="240" w:lineRule="auto"/>
        <w:ind w:left="0"/>
      </w:pPr>
    </w:p>
    <w:p w14:paraId="3B4480A3" w14:textId="09E9AC31" w:rsidR="00C9541F" w:rsidRPr="00CF296B" w:rsidRDefault="00C9541F" w:rsidP="00C9541F">
      <w:pPr>
        <w:pStyle w:val="Recuodecorpodetexto2"/>
        <w:spacing w:after="0" w:line="360" w:lineRule="auto"/>
        <w:ind w:left="0"/>
        <w:jc w:val="center"/>
        <w:rPr>
          <w:b/>
        </w:rPr>
      </w:pPr>
      <w:r w:rsidRPr="00CF296B">
        <w:rPr>
          <w:b/>
        </w:rPr>
        <w:t>RELATÓRIO DE VERIFICAÇÃO</w:t>
      </w:r>
      <w:r>
        <w:rPr>
          <w:b/>
        </w:rPr>
        <w:t xml:space="preserve"> –</w:t>
      </w:r>
      <w:r>
        <w:rPr>
          <w:b/>
        </w:rPr>
        <w:t xml:space="preserve"> </w:t>
      </w:r>
      <w:r>
        <w:rPr>
          <w:b/>
        </w:rPr>
        <w:t xml:space="preserve">SERVIÇOS </w:t>
      </w:r>
      <w:r>
        <w:rPr>
          <w:b/>
        </w:rPr>
        <w:t>COMUNS DE ENGENHARIA</w:t>
      </w:r>
    </w:p>
    <w:p w14:paraId="4E07C627" w14:textId="77777777" w:rsidR="00C9541F" w:rsidRPr="00CF296B" w:rsidRDefault="00C9541F" w:rsidP="00C9541F">
      <w:pPr>
        <w:pStyle w:val="Recuodecorpodetexto2"/>
        <w:spacing w:after="0" w:line="360" w:lineRule="auto"/>
        <w:ind w:left="0"/>
        <w:jc w:val="center"/>
        <w:rPr>
          <w:b/>
        </w:rPr>
      </w:pPr>
      <w:r>
        <w:rPr>
          <w:b/>
        </w:rPr>
        <w:t>PREGÃO ELETRÔNICO - ARTIGOS 6º, INCISO XLI, e 28, INCISO I, LEI 14.133/2021</w:t>
      </w:r>
    </w:p>
    <w:p w14:paraId="1B49B750" w14:textId="77777777" w:rsidR="00C9541F" w:rsidRDefault="00C9541F" w:rsidP="00C9541F">
      <w:pPr>
        <w:pStyle w:val="Recuodecorpodetexto2"/>
        <w:spacing w:after="0" w:line="240" w:lineRule="auto"/>
        <w:ind w:left="0"/>
      </w:pPr>
    </w:p>
    <w:p w14:paraId="760A362D" w14:textId="77777777" w:rsidR="00C9541F" w:rsidRDefault="00C9541F" w:rsidP="00C9541F">
      <w:pPr>
        <w:pStyle w:val="Recuodecorpodetexto2"/>
        <w:spacing w:before="60" w:after="0" w:line="360" w:lineRule="auto"/>
        <w:ind w:left="0"/>
      </w:pPr>
      <w:r>
        <w:t>Unidade/Órgão: __________________________________________________</w:t>
      </w:r>
    </w:p>
    <w:p w14:paraId="00CD4C72" w14:textId="77777777" w:rsidR="00C9541F" w:rsidRDefault="00C9541F" w:rsidP="00C9541F">
      <w:pPr>
        <w:pStyle w:val="Recuodecorpodetexto2"/>
        <w:spacing w:before="60" w:after="0" w:line="360" w:lineRule="auto"/>
        <w:ind w:left="0"/>
      </w:pPr>
      <w:r>
        <w:t>Objeto</w:t>
      </w:r>
      <w:r w:rsidRPr="00CF296B">
        <w:t>:</w:t>
      </w:r>
      <w:r>
        <w:t xml:space="preserve"> ________________________________________________________</w:t>
      </w:r>
    </w:p>
    <w:p w14:paraId="5EFA5AB3" w14:textId="77777777" w:rsidR="00C9541F" w:rsidRDefault="00C9541F" w:rsidP="00C9541F">
      <w:pPr>
        <w:pStyle w:val="Recuodecorpodetexto2"/>
        <w:spacing w:before="60" w:after="0" w:line="360" w:lineRule="auto"/>
        <w:ind w:left="0"/>
      </w:pPr>
      <w:r>
        <w:t xml:space="preserve">Valor estimado: R$ __________  </w:t>
      </w:r>
    </w:p>
    <w:p w14:paraId="45766217" w14:textId="77777777" w:rsidR="00C9541F" w:rsidRDefault="00C9541F" w:rsidP="00C9541F">
      <w:pPr>
        <w:pStyle w:val="Recuodecorpodetexto2"/>
        <w:spacing w:before="60" w:after="0" w:line="360" w:lineRule="auto"/>
        <w:ind w:left="0"/>
        <w:rPr>
          <w:b/>
        </w:rPr>
      </w:pPr>
      <w:r w:rsidRPr="00CF296B">
        <w:t>Fundamento legal:</w:t>
      </w:r>
      <w:r>
        <w:t xml:space="preserve"> </w:t>
      </w:r>
      <w:r w:rsidRPr="004E7C8F">
        <w:rPr>
          <w:b/>
        </w:rPr>
        <w:t>art</w:t>
      </w:r>
      <w:r w:rsidRPr="00FA1268">
        <w:rPr>
          <w:b/>
        </w:rPr>
        <w:t xml:space="preserve">. 6º, inciso XLI, </w:t>
      </w:r>
      <w:r>
        <w:rPr>
          <w:b/>
        </w:rPr>
        <w:t xml:space="preserve">e art. 28, inciso I, </w:t>
      </w:r>
      <w:r w:rsidRPr="00FA1268">
        <w:rPr>
          <w:b/>
        </w:rPr>
        <w:t>da Lei n</w:t>
      </w:r>
      <w:r w:rsidRPr="00FA1268">
        <w:rPr>
          <w:b/>
          <w:vertAlign w:val="superscript"/>
        </w:rPr>
        <w:t>o</w:t>
      </w:r>
      <w:r w:rsidRPr="00FA1268">
        <w:rPr>
          <w:b/>
        </w:rPr>
        <w:t xml:space="preserve"> 14.133/2021</w:t>
      </w:r>
    </w:p>
    <w:p w14:paraId="699DE239" w14:textId="77777777" w:rsidR="00C9541F" w:rsidRPr="00731A0C" w:rsidRDefault="00C9541F" w:rsidP="00C9541F">
      <w:pPr>
        <w:pStyle w:val="Recuodecorpodetexto2"/>
        <w:spacing w:before="60" w:after="0" w:line="360" w:lineRule="auto"/>
        <w:ind w:left="0"/>
      </w:pPr>
      <w:r>
        <w:fldChar w:fldCharType="begin"/>
      </w:r>
      <w:r>
        <w:instrText xml:space="preserve"> INCLUDEPICTURE "https://compras.sp.gov.br/wp-content/uploads/2024/02/1-Pregao-Eletronico-3.jpg" \* MERGEFORMATINET </w:instrText>
      </w:r>
      <w:r>
        <w:fldChar w:fldCharType="separate"/>
      </w:r>
      <w:r>
        <w:pict w14:anchorId="7852D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5pt;height:234.6pt">
            <v:imagedata r:id="rId7" r:href="rId8"/>
          </v:shape>
        </w:pict>
      </w:r>
      <w:r>
        <w:fldChar w:fldCharType="end"/>
      </w:r>
    </w:p>
    <w:p w14:paraId="68FC84B0" w14:textId="77777777" w:rsidR="00C9541F" w:rsidRDefault="00C9541F" w:rsidP="00C9541F">
      <w:pPr>
        <w:rPr>
          <w:rFonts w:ascii="Arial" w:hAnsi="Arial"/>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1701"/>
        <w:gridCol w:w="3118"/>
        <w:gridCol w:w="2693"/>
      </w:tblGrid>
      <w:tr w:rsidR="00C9541F" w:rsidRPr="00315076" w14:paraId="26832FD5" w14:textId="77777777" w:rsidTr="00C5585D">
        <w:trPr>
          <w:trHeight w:val="435"/>
        </w:trPr>
        <w:tc>
          <w:tcPr>
            <w:tcW w:w="8613" w:type="dxa"/>
            <w:gridSpan w:val="5"/>
          </w:tcPr>
          <w:p w14:paraId="3A7B47ED" w14:textId="77777777" w:rsidR="00C9541F" w:rsidRPr="00315076" w:rsidRDefault="00C9541F" w:rsidP="00C5585D">
            <w:pPr>
              <w:spacing w:before="80" w:after="80"/>
              <w:rPr>
                <w:rFonts w:ascii="Arial" w:hAnsi="Arial"/>
                <w:b/>
                <w:sz w:val="24"/>
              </w:rPr>
            </w:pPr>
            <w:r>
              <w:rPr>
                <w:rFonts w:ascii="Arial" w:hAnsi="Arial"/>
                <w:b/>
                <w:sz w:val="24"/>
              </w:rPr>
              <w:t>1. Autorização da autoridade competente para início da fase preparatória - Fls. _____</w:t>
            </w:r>
          </w:p>
        </w:tc>
      </w:tr>
      <w:tr w:rsidR="00C9541F" w:rsidRPr="00315076" w14:paraId="4EAEB095" w14:textId="77777777" w:rsidTr="00C5585D">
        <w:trPr>
          <w:trHeight w:val="427"/>
        </w:trPr>
        <w:tc>
          <w:tcPr>
            <w:tcW w:w="2802" w:type="dxa"/>
            <w:gridSpan w:val="3"/>
            <w:tcBorders>
              <w:bottom w:val="single" w:sz="4" w:space="0" w:color="auto"/>
            </w:tcBorders>
          </w:tcPr>
          <w:p w14:paraId="11CEC4F7" w14:textId="77777777" w:rsidR="00C9541F" w:rsidRPr="00315076" w:rsidRDefault="00C9541F" w:rsidP="00C5585D">
            <w:pPr>
              <w:spacing w:before="80" w:after="80"/>
              <w:jc w:val="center"/>
              <w:rPr>
                <w:rFonts w:ascii="Arial" w:hAnsi="Arial"/>
                <w:b/>
                <w:sz w:val="24"/>
              </w:rPr>
            </w:pPr>
            <w:r>
              <w:rPr>
                <w:rFonts w:ascii="Arial" w:hAnsi="Arial"/>
                <w:b/>
                <w:sz w:val="24"/>
              </w:rPr>
              <w:t>Competência</w:t>
            </w:r>
          </w:p>
        </w:tc>
        <w:tc>
          <w:tcPr>
            <w:tcW w:w="3118" w:type="dxa"/>
          </w:tcPr>
          <w:p w14:paraId="4466EF41" w14:textId="77777777" w:rsidR="00C9541F" w:rsidRPr="00315076" w:rsidRDefault="00C9541F" w:rsidP="00C5585D">
            <w:pPr>
              <w:spacing w:before="80" w:after="80"/>
              <w:jc w:val="center"/>
              <w:rPr>
                <w:rFonts w:ascii="Arial" w:hAnsi="Arial"/>
                <w:b/>
                <w:sz w:val="24"/>
              </w:rPr>
            </w:pPr>
            <w:r>
              <w:rPr>
                <w:rFonts w:ascii="Arial" w:hAnsi="Arial"/>
                <w:b/>
                <w:sz w:val="24"/>
              </w:rPr>
              <w:t>Valor</w:t>
            </w:r>
          </w:p>
        </w:tc>
        <w:tc>
          <w:tcPr>
            <w:tcW w:w="2693" w:type="dxa"/>
          </w:tcPr>
          <w:p w14:paraId="3BF55AF1" w14:textId="77777777" w:rsidR="00C9541F" w:rsidRPr="00315076" w:rsidRDefault="00C9541F" w:rsidP="00C5585D">
            <w:pPr>
              <w:spacing w:before="80" w:after="80"/>
              <w:jc w:val="center"/>
              <w:rPr>
                <w:rFonts w:ascii="Arial" w:hAnsi="Arial"/>
                <w:b/>
                <w:sz w:val="24"/>
              </w:rPr>
            </w:pPr>
            <w:r>
              <w:rPr>
                <w:rFonts w:ascii="Arial" w:hAnsi="Arial"/>
                <w:b/>
                <w:sz w:val="24"/>
              </w:rPr>
              <w:t>Fundamento</w:t>
            </w:r>
          </w:p>
        </w:tc>
      </w:tr>
      <w:tr w:rsidR="00C9541F" w:rsidRPr="00C376A9" w14:paraId="106AC73B" w14:textId="77777777" w:rsidTr="00C5585D">
        <w:trPr>
          <w:trHeight w:val="1135"/>
        </w:trPr>
        <w:tc>
          <w:tcPr>
            <w:tcW w:w="534" w:type="dxa"/>
            <w:tcBorders>
              <w:right w:val="nil"/>
            </w:tcBorders>
            <w:vAlign w:val="center"/>
          </w:tcPr>
          <w:p w14:paraId="1EB92696" w14:textId="77777777" w:rsidR="00C9541F" w:rsidRPr="00C376A9" w:rsidRDefault="00C9541F" w:rsidP="00C5585D">
            <w:pPr>
              <w:spacing w:before="80" w:after="80"/>
              <w:rPr>
                <w:rFonts w:ascii="Arial" w:hAnsi="Arial"/>
                <w:sz w:val="22"/>
                <w:szCs w:val="22"/>
              </w:rPr>
            </w:pPr>
          </w:p>
        </w:tc>
        <w:tc>
          <w:tcPr>
            <w:tcW w:w="2268" w:type="dxa"/>
            <w:gridSpan w:val="2"/>
            <w:tcBorders>
              <w:left w:val="nil"/>
            </w:tcBorders>
            <w:vAlign w:val="center"/>
          </w:tcPr>
          <w:p w14:paraId="400A15E5" w14:textId="77777777" w:rsidR="00C9541F" w:rsidRPr="0038745A" w:rsidRDefault="00C9541F" w:rsidP="00C5585D">
            <w:pPr>
              <w:spacing w:before="80" w:after="80"/>
              <w:ind w:left="-176"/>
              <w:jc w:val="center"/>
              <w:rPr>
                <w:rFonts w:ascii="Arial" w:hAnsi="Arial"/>
                <w:sz w:val="22"/>
                <w:szCs w:val="22"/>
              </w:rPr>
            </w:pPr>
            <w:r w:rsidRPr="0038745A">
              <w:rPr>
                <w:rFonts w:ascii="Arial" w:hAnsi="Arial"/>
                <w:sz w:val="22"/>
                <w:szCs w:val="22"/>
              </w:rPr>
              <w:t>Dirigentes de Unidades e Órgãos</w:t>
            </w:r>
          </w:p>
        </w:tc>
        <w:tc>
          <w:tcPr>
            <w:tcW w:w="3118" w:type="dxa"/>
            <w:vAlign w:val="center"/>
          </w:tcPr>
          <w:p w14:paraId="5DF6BE04" w14:textId="77777777" w:rsidR="00C9541F" w:rsidRDefault="00C9541F" w:rsidP="00C5585D">
            <w:pPr>
              <w:spacing w:before="80" w:after="80"/>
              <w:jc w:val="center"/>
              <w:rPr>
                <w:rFonts w:ascii="Arial" w:hAnsi="Arial"/>
                <w:b/>
                <w:bCs/>
                <w:color w:val="000000"/>
                <w:sz w:val="22"/>
                <w:szCs w:val="22"/>
              </w:rPr>
            </w:pPr>
          </w:p>
          <w:p w14:paraId="5DE498C3" w14:textId="77777777" w:rsidR="00C9541F" w:rsidRDefault="00C9541F" w:rsidP="00C5585D">
            <w:pPr>
              <w:spacing w:before="80" w:after="80"/>
              <w:jc w:val="center"/>
              <w:rPr>
                <w:rFonts w:ascii="Arial" w:hAnsi="Arial"/>
                <w:b/>
                <w:bCs/>
                <w:color w:val="000000"/>
                <w:sz w:val="22"/>
                <w:szCs w:val="22"/>
              </w:rPr>
            </w:pPr>
            <w:r>
              <w:rPr>
                <w:rFonts w:ascii="Arial" w:hAnsi="Arial"/>
                <w:b/>
                <w:bCs/>
                <w:color w:val="000000"/>
                <w:sz w:val="22"/>
                <w:szCs w:val="22"/>
              </w:rPr>
              <w:t xml:space="preserve">Até </w:t>
            </w:r>
            <w:r w:rsidRPr="0038745A">
              <w:rPr>
                <w:rFonts w:ascii="Arial" w:hAnsi="Arial"/>
                <w:b/>
                <w:bCs/>
                <w:color w:val="000000"/>
                <w:sz w:val="22"/>
                <w:szCs w:val="22"/>
              </w:rPr>
              <w:t xml:space="preserve">R$ </w:t>
            </w:r>
            <w:r>
              <w:rPr>
                <w:rFonts w:ascii="Arial" w:hAnsi="Arial"/>
                <w:b/>
                <w:bCs/>
                <w:color w:val="000000"/>
                <w:sz w:val="22"/>
                <w:szCs w:val="22"/>
              </w:rPr>
              <w:t>650.000,00</w:t>
            </w:r>
          </w:p>
          <w:p w14:paraId="25C54D9A" w14:textId="77777777" w:rsidR="00C9541F" w:rsidRPr="0038745A" w:rsidRDefault="00C9541F" w:rsidP="00C5585D">
            <w:pPr>
              <w:spacing w:before="80" w:after="80"/>
              <w:jc w:val="center"/>
              <w:rPr>
                <w:rFonts w:ascii="Arial" w:hAnsi="Arial"/>
                <w:b/>
                <w:bCs/>
                <w:sz w:val="22"/>
                <w:szCs w:val="22"/>
              </w:rPr>
            </w:pPr>
          </w:p>
        </w:tc>
        <w:tc>
          <w:tcPr>
            <w:tcW w:w="2693" w:type="dxa"/>
            <w:vMerge w:val="restart"/>
            <w:vAlign w:val="center"/>
          </w:tcPr>
          <w:p w14:paraId="1D3EE1D7" w14:textId="77777777" w:rsidR="00C9541F" w:rsidRPr="0038745A" w:rsidRDefault="00C9541F" w:rsidP="00C5585D">
            <w:pPr>
              <w:spacing w:before="80" w:after="80"/>
              <w:jc w:val="center"/>
              <w:rPr>
                <w:rFonts w:ascii="Arial" w:hAnsi="Arial"/>
                <w:sz w:val="22"/>
                <w:szCs w:val="22"/>
              </w:rPr>
            </w:pPr>
            <w:r>
              <w:rPr>
                <w:rFonts w:ascii="Arial" w:hAnsi="Arial"/>
                <w:sz w:val="22"/>
                <w:szCs w:val="22"/>
              </w:rPr>
              <w:t xml:space="preserve">Art. 1º, inciso I, alínea “a”, </w:t>
            </w:r>
            <w:r w:rsidRPr="0038745A">
              <w:rPr>
                <w:rFonts w:ascii="Arial" w:hAnsi="Arial"/>
                <w:sz w:val="22"/>
                <w:szCs w:val="22"/>
              </w:rPr>
              <w:t>Portaria GR nº 8.321/2024</w:t>
            </w:r>
          </w:p>
        </w:tc>
      </w:tr>
      <w:tr w:rsidR="00C9541F" w:rsidRPr="00C376A9" w14:paraId="561B2B76" w14:textId="77777777" w:rsidTr="00C5585D">
        <w:trPr>
          <w:trHeight w:val="657"/>
        </w:trPr>
        <w:tc>
          <w:tcPr>
            <w:tcW w:w="1101" w:type="dxa"/>
            <w:gridSpan w:val="2"/>
            <w:tcBorders>
              <w:right w:val="nil"/>
            </w:tcBorders>
            <w:vAlign w:val="center"/>
          </w:tcPr>
          <w:p w14:paraId="6B69D8E7" w14:textId="77777777" w:rsidR="00C9541F" w:rsidRPr="000F7887" w:rsidRDefault="00C9541F" w:rsidP="00C5585D">
            <w:pPr>
              <w:spacing w:before="80" w:after="80"/>
              <w:rPr>
                <w:rFonts w:ascii="Arial" w:hAnsi="Arial"/>
                <w:sz w:val="22"/>
                <w:szCs w:val="22"/>
              </w:rPr>
            </w:pPr>
          </w:p>
        </w:tc>
        <w:tc>
          <w:tcPr>
            <w:tcW w:w="1701" w:type="dxa"/>
            <w:tcBorders>
              <w:left w:val="nil"/>
            </w:tcBorders>
            <w:vAlign w:val="center"/>
          </w:tcPr>
          <w:p w14:paraId="56B31824" w14:textId="77777777" w:rsidR="00C9541F" w:rsidRPr="000F7887" w:rsidRDefault="00C9541F" w:rsidP="00C5585D">
            <w:pPr>
              <w:spacing w:before="80" w:after="80"/>
              <w:rPr>
                <w:rFonts w:ascii="Arial" w:hAnsi="Arial"/>
                <w:sz w:val="22"/>
                <w:szCs w:val="22"/>
              </w:rPr>
            </w:pPr>
            <w:r w:rsidRPr="000F7887">
              <w:rPr>
                <w:rFonts w:ascii="Arial" w:hAnsi="Arial"/>
                <w:sz w:val="22"/>
                <w:szCs w:val="22"/>
              </w:rPr>
              <w:t>Reitor</w:t>
            </w:r>
          </w:p>
        </w:tc>
        <w:tc>
          <w:tcPr>
            <w:tcW w:w="3118" w:type="dxa"/>
            <w:vAlign w:val="center"/>
          </w:tcPr>
          <w:p w14:paraId="2FB21198" w14:textId="77777777" w:rsidR="00C9541F" w:rsidRPr="000F7887" w:rsidRDefault="00C9541F" w:rsidP="00C5585D">
            <w:pPr>
              <w:spacing w:before="80" w:after="80"/>
              <w:jc w:val="center"/>
              <w:rPr>
                <w:rFonts w:ascii="Arial" w:hAnsi="Arial"/>
                <w:sz w:val="22"/>
                <w:szCs w:val="22"/>
              </w:rPr>
            </w:pPr>
            <w:r w:rsidRPr="000F7887">
              <w:rPr>
                <w:rFonts w:ascii="Arial" w:hAnsi="Arial"/>
                <w:sz w:val="22"/>
                <w:szCs w:val="22"/>
              </w:rPr>
              <w:t>Qualquer valor</w:t>
            </w:r>
          </w:p>
        </w:tc>
        <w:tc>
          <w:tcPr>
            <w:tcW w:w="2693" w:type="dxa"/>
            <w:vMerge/>
            <w:vAlign w:val="center"/>
          </w:tcPr>
          <w:p w14:paraId="5D59B900" w14:textId="77777777" w:rsidR="00C9541F" w:rsidRPr="000F7887" w:rsidRDefault="00C9541F" w:rsidP="00C5585D">
            <w:pPr>
              <w:spacing w:before="80" w:after="80"/>
              <w:jc w:val="center"/>
              <w:rPr>
                <w:rFonts w:ascii="Arial" w:hAnsi="Arial"/>
                <w:sz w:val="22"/>
                <w:szCs w:val="22"/>
              </w:rPr>
            </w:pPr>
          </w:p>
        </w:tc>
      </w:tr>
    </w:tbl>
    <w:p w14:paraId="6B5F2E5F" w14:textId="77777777" w:rsidR="00C9541F" w:rsidRDefault="00C9541F" w:rsidP="00C9541F">
      <w:pPr>
        <w:rPr>
          <w:rFonts w:ascii="Arial" w:hAnsi="Arial"/>
          <w:sz w:val="24"/>
        </w:rPr>
      </w:pPr>
    </w:p>
    <w:p w14:paraId="3D82F0EB" w14:textId="77777777" w:rsidR="00C9541F" w:rsidRDefault="00C9541F" w:rsidP="00C9541F">
      <w:pPr>
        <w:rPr>
          <w:rFonts w:ascii="Arial" w:hAnsi="Arial"/>
          <w:sz w:val="24"/>
        </w:rPr>
      </w:pPr>
    </w:p>
    <w:p w14:paraId="63612B54" w14:textId="77777777" w:rsidR="00C9541F" w:rsidRDefault="00C9541F" w:rsidP="00C9541F">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6"/>
        <w:gridCol w:w="1589"/>
        <w:gridCol w:w="1509"/>
      </w:tblGrid>
      <w:tr w:rsidR="00C9541F" w:rsidRPr="00315076" w14:paraId="174ED634" w14:textId="77777777" w:rsidTr="00C5585D">
        <w:tc>
          <w:tcPr>
            <w:tcW w:w="8720" w:type="dxa"/>
            <w:gridSpan w:val="3"/>
            <w:tcBorders>
              <w:top w:val="single" w:sz="4" w:space="0" w:color="auto"/>
              <w:left w:val="single" w:sz="4" w:space="0" w:color="auto"/>
              <w:bottom w:val="single" w:sz="4" w:space="0" w:color="auto"/>
              <w:right w:val="single" w:sz="4" w:space="0" w:color="auto"/>
            </w:tcBorders>
          </w:tcPr>
          <w:p w14:paraId="21C82C0E" w14:textId="77777777" w:rsidR="00C9541F" w:rsidRDefault="00C9541F" w:rsidP="00C5585D">
            <w:pPr>
              <w:spacing w:before="80" w:after="80"/>
              <w:rPr>
                <w:rFonts w:ascii="Arial" w:hAnsi="Arial"/>
                <w:b/>
                <w:sz w:val="24"/>
              </w:rPr>
            </w:pPr>
            <w:r>
              <w:rPr>
                <w:rFonts w:ascii="Arial" w:hAnsi="Arial"/>
                <w:b/>
                <w:sz w:val="24"/>
              </w:rPr>
              <w:lastRenderedPageBreak/>
              <w:t>2. Documentação e informações iniciais</w:t>
            </w:r>
          </w:p>
        </w:tc>
      </w:tr>
      <w:tr w:rsidR="00C9541F" w:rsidRPr="00315076" w14:paraId="6AB1196A" w14:textId="77777777" w:rsidTr="00C5585D">
        <w:tc>
          <w:tcPr>
            <w:tcW w:w="5569" w:type="dxa"/>
          </w:tcPr>
          <w:p w14:paraId="467C3672" w14:textId="77777777" w:rsidR="00C9541F" w:rsidRPr="00315076" w:rsidRDefault="00C9541F" w:rsidP="00C5585D">
            <w:pPr>
              <w:spacing w:before="80" w:after="80"/>
              <w:rPr>
                <w:rFonts w:ascii="Arial" w:hAnsi="Arial"/>
                <w:sz w:val="24"/>
              </w:rPr>
            </w:pPr>
            <w:r>
              <w:rPr>
                <w:rFonts w:ascii="Arial" w:hAnsi="Arial"/>
                <w:sz w:val="24"/>
              </w:rPr>
              <w:t>2.a – Abertura de processo administrativo, em forma eletrônica (SEI/SP)</w:t>
            </w:r>
            <w:r>
              <w:rPr>
                <w:rStyle w:val="Refdenotaderodap"/>
                <w:rFonts w:ascii="Arial" w:hAnsi="Arial"/>
                <w:sz w:val="24"/>
              </w:rPr>
              <w:footnoteReference w:id="1"/>
            </w:r>
          </w:p>
        </w:tc>
        <w:tc>
          <w:tcPr>
            <w:tcW w:w="3151" w:type="dxa"/>
            <w:gridSpan w:val="2"/>
          </w:tcPr>
          <w:p w14:paraId="26419E0A" w14:textId="77777777" w:rsidR="00C9541F" w:rsidRDefault="00C9541F" w:rsidP="00C5585D">
            <w:pPr>
              <w:spacing w:before="80" w:after="80"/>
              <w:rPr>
                <w:rFonts w:ascii="Arial" w:hAnsi="Arial"/>
                <w:sz w:val="24"/>
              </w:rPr>
            </w:pPr>
          </w:p>
          <w:p w14:paraId="3E58AB51" w14:textId="77777777" w:rsidR="00C9541F" w:rsidRDefault="00C9541F" w:rsidP="00C5585D">
            <w:pPr>
              <w:spacing w:before="80" w:after="80"/>
              <w:rPr>
                <w:rFonts w:ascii="Arial" w:hAnsi="Arial"/>
                <w:sz w:val="24"/>
              </w:rPr>
            </w:pPr>
            <w:r>
              <w:rPr>
                <w:rFonts w:ascii="Arial" w:hAnsi="Arial"/>
                <w:sz w:val="24"/>
              </w:rPr>
              <w:t>Data __/__/____</w:t>
            </w:r>
          </w:p>
        </w:tc>
      </w:tr>
      <w:tr w:rsidR="00C9541F" w:rsidRPr="00315076" w14:paraId="0BEBC632" w14:textId="77777777" w:rsidTr="00C5585D">
        <w:tc>
          <w:tcPr>
            <w:tcW w:w="5569" w:type="dxa"/>
          </w:tcPr>
          <w:p w14:paraId="2728F34B" w14:textId="77777777" w:rsidR="00C9541F" w:rsidRPr="00315076" w:rsidRDefault="00C9541F" w:rsidP="00C5585D">
            <w:pPr>
              <w:spacing w:before="80" w:after="80"/>
              <w:jc w:val="both"/>
              <w:rPr>
                <w:rFonts w:ascii="Arial" w:hAnsi="Arial"/>
                <w:sz w:val="24"/>
              </w:rPr>
            </w:pPr>
            <w:r>
              <w:rPr>
                <w:rFonts w:ascii="Arial" w:hAnsi="Arial"/>
                <w:sz w:val="24"/>
              </w:rPr>
              <w:t xml:space="preserve">2.b </w:t>
            </w:r>
            <w:r w:rsidRPr="008443F7">
              <w:rPr>
                <w:rFonts w:ascii="Arial" w:hAnsi="Arial"/>
                <w:sz w:val="24"/>
              </w:rPr>
              <w:t xml:space="preserve">– Designação dos agentes públicos responsáveis pela </w:t>
            </w:r>
            <w:r>
              <w:rPr>
                <w:rFonts w:ascii="Arial" w:hAnsi="Arial"/>
                <w:sz w:val="24"/>
              </w:rPr>
              <w:t xml:space="preserve">fase preparatória, </w:t>
            </w:r>
            <w:r w:rsidRPr="008443F7">
              <w:rPr>
                <w:rFonts w:ascii="Arial" w:hAnsi="Arial"/>
                <w:sz w:val="24"/>
              </w:rPr>
              <w:t>contratação, execução e fiscalização</w:t>
            </w:r>
            <w:r w:rsidRPr="008443F7">
              <w:rPr>
                <w:rStyle w:val="Refdenotaderodap"/>
                <w:rFonts w:ascii="Arial" w:hAnsi="Arial"/>
                <w:sz w:val="24"/>
              </w:rPr>
              <w:footnoteReference w:id="2"/>
            </w:r>
            <w:r w:rsidRPr="008443F7">
              <w:rPr>
                <w:rFonts w:ascii="Arial" w:hAnsi="Arial"/>
                <w:sz w:val="24"/>
              </w:rPr>
              <w:t xml:space="preserve"> (verificar regulamento USP)</w:t>
            </w:r>
          </w:p>
        </w:tc>
        <w:tc>
          <w:tcPr>
            <w:tcW w:w="3151" w:type="dxa"/>
            <w:gridSpan w:val="2"/>
          </w:tcPr>
          <w:p w14:paraId="690A3A6B" w14:textId="77777777" w:rsidR="00C9541F" w:rsidRDefault="00C9541F" w:rsidP="00C5585D">
            <w:pPr>
              <w:spacing w:before="80" w:after="80"/>
              <w:rPr>
                <w:rFonts w:ascii="Arial" w:hAnsi="Arial"/>
                <w:sz w:val="24"/>
              </w:rPr>
            </w:pPr>
          </w:p>
          <w:p w14:paraId="48700139" w14:textId="77777777" w:rsidR="00C9541F" w:rsidRDefault="00C9541F" w:rsidP="00C5585D">
            <w:pPr>
              <w:spacing w:before="80" w:after="80"/>
              <w:rPr>
                <w:rFonts w:ascii="Arial" w:hAnsi="Arial"/>
                <w:sz w:val="24"/>
              </w:rPr>
            </w:pPr>
            <w:r>
              <w:rPr>
                <w:rFonts w:ascii="Arial" w:hAnsi="Arial"/>
                <w:sz w:val="24"/>
              </w:rPr>
              <w:t>Fls. __________</w:t>
            </w:r>
          </w:p>
        </w:tc>
      </w:tr>
      <w:tr w:rsidR="00C9541F" w:rsidRPr="00315076" w14:paraId="6923AEBE" w14:textId="77777777" w:rsidTr="00C5585D">
        <w:tc>
          <w:tcPr>
            <w:tcW w:w="5569" w:type="dxa"/>
          </w:tcPr>
          <w:p w14:paraId="6F1F2183" w14:textId="77777777" w:rsidR="00C9541F" w:rsidRPr="00BA438C" w:rsidRDefault="00C9541F" w:rsidP="00C5585D">
            <w:pPr>
              <w:spacing w:before="80" w:after="80"/>
              <w:rPr>
                <w:rFonts w:ascii="Arial" w:hAnsi="Arial"/>
                <w:b/>
                <w:bCs/>
                <w:sz w:val="24"/>
              </w:rPr>
            </w:pPr>
            <w:r>
              <w:rPr>
                <w:rFonts w:ascii="Arial" w:hAnsi="Arial"/>
                <w:b/>
                <w:bCs/>
                <w:sz w:val="24"/>
              </w:rPr>
              <w:t>2.c</w:t>
            </w:r>
            <w:r w:rsidRPr="00BA438C">
              <w:rPr>
                <w:rFonts w:ascii="Arial" w:hAnsi="Arial"/>
                <w:b/>
                <w:bCs/>
                <w:sz w:val="24"/>
              </w:rPr>
              <w:t xml:space="preserve"> – Documento de formalização de demanda (DFD)</w:t>
            </w:r>
            <w:r w:rsidRPr="00BA438C">
              <w:rPr>
                <w:rStyle w:val="Refdenotaderodap"/>
                <w:rFonts w:ascii="Arial" w:hAnsi="Arial"/>
                <w:b/>
                <w:bCs/>
                <w:sz w:val="24"/>
              </w:rPr>
              <w:footnoteReference w:id="3"/>
            </w:r>
          </w:p>
        </w:tc>
        <w:tc>
          <w:tcPr>
            <w:tcW w:w="3151" w:type="dxa"/>
            <w:gridSpan w:val="2"/>
          </w:tcPr>
          <w:p w14:paraId="18558505" w14:textId="77777777" w:rsidR="00C9541F" w:rsidRDefault="00C9541F" w:rsidP="00C5585D">
            <w:pPr>
              <w:spacing w:before="80" w:after="80"/>
              <w:rPr>
                <w:rFonts w:ascii="Arial" w:hAnsi="Arial"/>
                <w:sz w:val="24"/>
              </w:rPr>
            </w:pPr>
          </w:p>
          <w:p w14:paraId="23DCCFFC" w14:textId="77777777" w:rsidR="00C9541F" w:rsidRDefault="00C9541F" w:rsidP="00C5585D">
            <w:pPr>
              <w:spacing w:before="80" w:after="80"/>
              <w:rPr>
                <w:rFonts w:ascii="Arial" w:hAnsi="Arial"/>
                <w:sz w:val="24"/>
              </w:rPr>
            </w:pPr>
            <w:r>
              <w:rPr>
                <w:rFonts w:ascii="Arial" w:hAnsi="Arial"/>
                <w:sz w:val="24"/>
              </w:rPr>
              <w:t>Fls. __________</w:t>
            </w:r>
          </w:p>
        </w:tc>
      </w:tr>
      <w:tr w:rsidR="00C9541F" w:rsidRPr="00315076" w14:paraId="50D58343" w14:textId="77777777" w:rsidTr="00C5585D">
        <w:tc>
          <w:tcPr>
            <w:tcW w:w="5569" w:type="dxa"/>
          </w:tcPr>
          <w:p w14:paraId="18F391B5" w14:textId="77777777" w:rsidR="00C9541F" w:rsidRDefault="00C9541F" w:rsidP="00C5585D">
            <w:pPr>
              <w:spacing w:before="80" w:after="80"/>
              <w:jc w:val="both"/>
              <w:rPr>
                <w:rFonts w:ascii="Arial" w:hAnsi="Arial"/>
                <w:sz w:val="24"/>
              </w:rPr>
            </w:pPr>
            <w:r w:rsidRPr="00C03216">
              <w:rPr>
                <w:rFonts w:ascii="Arial" w:hAnsi="Arial"/>
                <w:b/>
                <w:bCs/>
                <w:sz w:val="24"/>
              </w:rPr>
              <w:t>2.d –</w:t>
            </w:r>
            <w:r>
              <w:rPr>
                <w:rFonts w:ascii="Arial" w:hAnsi="Arial"/>
                <w:sz w:val="24"/>
              </w:rPr>
              <w:t xml:space="preserve"> </w:t>
            </w:r>
            <w:r w:rsidRPr="00BA438C">
              <w:rPr>
                <w:rFonts w:ascii="Arial" w:hAnsi="Arial"/>
                <w:b/>
                <w:bCs/>
                <w:sz w:val="24"/>
              </w:rPr>
              <w:t>Estudo Técnico Preliminar (ETP)</w:t>
            </w:r>
            <w:r w:rsidRPr="00BA438C">
              <w:rPr>
                <w:rStyle w:val="Refdenotaderodap"/>
                <w:rFonts w:ascii="Arial" w:hAnsi="Arial"/>
                <w:b/>
                <w:bCs/>
                <w:sz w:val="24"/>
              </w:rPr>
              <w:footnoteReference w:id="4"/>
            </w:r>
            <w:r>
              <w:rPr>
                <w:rFonts w:ascii="Arial" w:hAnsi="Arial"/>
                <w:sz w:val="24"/>
              </w:rPr>
              <w:t>, contendo pelo menos:</w:t>
            </w:r>
          </w:p>
          <w:p w14:paraId="532988B2" w14:textId="77777777" w:rsidR="00C9541F" w:rsidRDefault="00C9541F" w:rsidP="00C5585D">
            <w:pPr>
              <w:spacing w:before="80" w:after="80"/>
              <w:jc w:val="both"/>
              <w:rPr>
                <w:rFonts w:ascii="Arial" w:hAnsi="Arial"/>
                <w:sz w:val="24"/>
              </w:rPr>
            </w:pPr>
            <w:r>
              <w:rPr>
                <w:rFonts w:ascii="Arial" w:hAnsi="Arial"/>
                <w:sz w:val="24"/>
              </w:rPr>
              <w:t xml:space="preserve">(i) descrição da necessidade/problema a ser resolvido; </w:t>
            </w:r>
          </w:p>
          <w:p w14:paraId="7B6DFA7D" w14:textId="77777777" w:rsidR="00C9541F" w:rsidRDefault="00C9541F" w:rsidP="00C5585D">
            <w:pPr>
              <w:spacing w:before="80" w:after="80"/>
              <w:jc w:val="both"/>
              <w:rPr>
                <w:rFonts w:ascii="Arial" w:hAnsi="Arial"/>
                <w:sz w:val="24"/>
              </w:rPr>
            </w:pPr>
            <w:r>
              <w:rPr>
                <w:rFonts w:ascii="Arial" w:hAnsi="Arial"/>
                <w:sz w:val="24"/>
              </w:rPr>
              <w:t>(</w:t>
            </w:r>
            <w:proofErr w:type="spellStart"/>
            <w:r>
              <w:rPr>
                <w:rFonts w:ascii="Arial" w:hAnsi="Arial"/>
                <w:sz w:val="24"/>
              </w:rPr>
              <w:t>ii</w:t>
            </w:r>
            <w:proofErr w:type="spellEnd"/>
            <w:r>
              <w:rPr>
                <w:rFonts w:ascii="Arial" w:hAnsi="Arial"/>
                <w:sz w:val="24"/>
              </w:rPr>
              <w:t xml:space="preserve">) estimativa do quantitativo; </w:t>
            </w:r>
          </w:p>
          <w:p w14:paraId="452F87D8" w14:textId="77777777" w:rsidR="00C9541F" w:rsidRDefault="00C9541F" w:rsidP="00C5585D">
            <w:pPr>
              <w:spacing w:before="80" w:after="80"/>
              <w:jc w:val="both"/>
              <w:rPr>
                <w:rFonts w:ascii="Arial" w:hAnsi="Arial"/>
                <w:sz w:val="24"/>
              </w:rPr>
            </w:pPr>
            <w:r>
              <w:rPr>
                <w:rFonts w:ascii="Arial" w:hAnsi="Arial"/>
                <w:sz w:val="24"/>
              </w:rPr>
              <w:t>(</w:t>
            </w:r>
            <w:proofErr w:type="spellStart"/>
            <w:r>
              <w:rPr>
                <w:rFonts w:ascii="Arial" w:hAnsi="Arial"/>
                <w:sz w:val="24"/>
              </w:rPr>
              <w:t>iii</w:t>
            </w:r>
            <w:proofErr w:type="spellEnd"/>
            <w:r>
              <w:rPr>
                <w:rFonts w:ascii="Arial" w:hAnsi="Arial"/>
                <w:sz w:val="24"/>
              </w:rPr>
              <w:t xml:space="preserve">) estimativa do valor; </w:t>
            </w:r>
          </w:p>
          <w:p w14:paraId="4B7B3BD1" w14:textId="77777777" w:rsidR="00C9541F" w:rsidRDefault="00C9541F" w:rsidP="00C5585D">
            <w:pPr>
              <w:spacing w:before="80" w:after="80"/>
              <w:jc w:val="both"/>
              <w:rPr>
                <w:rFonts w:ascii="Arial" w:hAnsi="Arial"/>
                <w:sz w:val="24"/>
              </w:rPr>
            </w:pPr>
            <w:r>
              <w:rPr>
                <w:rFonts w:ascii="Arial" w:hAnsi="Arial"/>
                <w:sz w:val="24"/>
              </w:rPr>
              <w:t>(</w:t>
            </w:r>
            <w:proofErr w:type="spellStart"/>
            <w:r>
              <w:rPr>
                <w:rFonts w:ascii="Arial" w:hAnsi="Arial"/>
                <w:sz w:val="24"/>
              </w:rPr>
              <w:t>iv</w:t>
            </w:r>
            <w:proofErr w:type="spellEnd"/>
            <w:r>
              <w:rPr>
                <w:rFonts w:ascii="Arial" w:hAnsi="Arial"/>
                <w:sz w:val="24"/>
              </w:rPr>
              <w:t xml:space="preserve">) manifestação sobre parcelamento; </w:t>
            </w:r>
          </w:p>
          <w:p w14:paraId="51B28C4E" w14:textId="77777777" w:rsidR="00C9541F" w:rsidRDefault="00C9541F" w:rsidP="00C5585D">
            <w:pPr>
              <w:spacing w:before="80" w:after="80"/>
              <w:jc w:val="both"/>
              <w:rPr>
                <w:rFonts w:ascii="Arial" w:hAnsi="Arial"/>
                <w:sz w:val="24"/>
              </w:rPr>
            </w:pPr>
            <w:r>
              <w:rPr>
                <w:rFonts w:ascii="Arial" w:hAnsi="Arial"/>
                <w:sz w:val="24"/>
              </w:rPr>
              <w:t>(v) conclusão sobre a adequação da contratação para a necessidade a que se destina; e</w:t>
            </w:r>
          </w:p>
          <w:p w14:paraId="49BD5BD6" w14:textId="77777777" w:rsidR="00C9541F" w:rsidRPr="00315076" w:rsidRDefault="00C9541F" w:rsidP="00C5585D">
            <w:pPr>
              <w:spacing w:before="80" w:after="80"/>
              <w:jc w:val="both"/>
              <w:rPr>
                <w:rFonts w:ascii="Arial" w:hAnsi="Arial"/>
                <w:sz w:val="24"/>
              </w:rPr>
            </w:pPr>
            <w:r>
              <w:rPr>
                <w:rFonts w:ascii="Arial" w:hAnsi="Arial"/>
                <w:sz w:val="24"/>
              </w:rPr>
              <w:t>(vi) caso aplicável, justificativa pela ausência dos demais itens não obrigatórios</w:t>
            </w:r>
            <w:r>
              <w:rPr>
                <w:rStyle w:val="Refdenotaderodap"/>
                <w:rFonts w:ascii="Arial" w:hAnsi="Arial"/>
                <w:sz w:val="24"/>
              </w:rPr>
              <w:footnoteReference w:id="5"/>
            </w:r>
          </w:p>
        </w:tc>
        <w:tc>
          <w:tcPr>
            <w:tcW w:w="1611" w:type="dxa"/>
          </w:tcPr>
          <w:p w14:paraId="0078EFDF" w14:textId="77777777" w:rsidR="00C9541F" w:rsidRPr="00FF0A64" w:rsidRDefault="00C9541F" w:rsidP="00C5585D">
            <w:pPr>
              <w:spacing w:before="80" w:after="80"/>
              <w:rPr>
                <w:rFonts w:ascii="Arial" w:hAnsi="Arial"/>
                <w:sz w:val="24"/>
              </w:rPr>
            </w:pPr>
          </w:p>
          <w:p w14:paraId="3A96EA4C" w14:textId="77777777" w:rsidR="00C9541F" w:rsidRPr="00FF0A64" w:rsidRDefault="00C9541F" w:rsidP="00C5585D">
            <w:pPr>
              <w:spacing w:before="80" w:after="80"/>
              <w:rPr>
                <w:rFonts w:ascii="Arial" w:hAnsi="Arial"/>
                <w:sz w:val="24"/>
              </w:rPr>
            </w:pPr>
            <w:r w:rsidRPr="00FF0A64">
              <w:rPr>
                <w:rFonts w:ascii="Arial" w:hAnsi="Arial"/>
                <w:sz w:val="24"/>
              </w:rPr>
              <w:t>Sim/Não*</w:t>
            </w:r>
          </w:p>
          <w:p w14:paraId="4AA72680" w14:textId="77777777" w:rsidR="00C9541F" w:rsidRPr="00FF0A64" w:rsidRDefault="00C9541F" w:rsidP="00C5585D">
            <w:pPr>
              <w:spacing w:before="80" w:after="80"/>
              <w:rPr>
                <w:rFonts w:ascii="Arial" w:hAnsi="Arial"/>
                <w:sz w:val="24"/>
              </w:rPr>
            </w:pPr>
          </w:p>
          <w:p w14:paraId="097CC6FB" w14:textId="77777777" w:rsidR="00C9541F" w:rsidRPr="00FF0A64" w:rsidRDefault="00C9541F" w:rsidP="00C5585D">
            <w:pPr>
              <w:spacing w:before="80" w:after="80"/>
              <w:rPr>
                <w:rFonts w:ascii="Arial" w:hAnsi="Arial"/>
                <w:sz w:val="24"/>
              </w:rPr>
            </w:pPr>
          </w:p>
          <w:p w14:paraId="12EA53CB" w14:textId="77777777" w:rsidR="00C9541F" w:rsidRPr="00FF0A64" w:rsidRDefault="00C9541F" w:rsidP="00C5585D">
            <w:pPr>
              <w:spacing w:before="80" w:after="80"/>
              <w:rPr>
                <w:rFonts w:ascii="Arial" w:hAnsi="Arial"/>
                <w:sz w:val="24"/>
              </w:rPr>
            </w:pPr>
          </w:p>
          <w:p w14:paraId="429D4699" w14:textId="77777777" w:rsidR="00C9541F" w:rsidRPr="00FF0A64" w:rsidRDefault="00C9541F" w:rsidP="00C5585D">
            <w:pPr>
              <w:spacing w:before="80" w:after="80"/>
              <w:rPr>
                <w:rFonts w:ascii="Arial" w:hAnsi="Arial"/>
                <w:sz w:val="24"/>
              </w:rPr>
            </w:pPr>
            <w:r w:rsidRPr="00FF0A64">
              <w:rPr>
                <w:rFonts w:ascii="Arial" w:hAnsi="Arial"/>
                <w:sz w:val="24"/>
              </w:rPr>
              <w:t>*Em caso de “não”, justificar</w:t>
            </w:r>
          </w:p>
        </w:tc>
        <w:tc>
          <w:tcPr>
            <w:tcW w:w="1540" w:type="dxa"/>
          </w:tcPr>
          <w:p w14:paraId="26AA29BC" w14:textId="77777777" w:rsidR="00C9541F" w:rsidRDefault="00C9541F" w:rsidP="00C5585D">
            <w:pPr>
              <w:spacing w:before="80" w:after="80"/>
              <w:rPr>
                <w:rFonts w:ascii="Arial" w:hAnsi="Arial"/>
                <w:sz w:val="24"/>
              </w:rPr>
            </w:pPr>
          </w:p>
          <w:p w14:paraId="690FD614" w14:textId="77777777" w:rsidR="00C9541F" w:rsidRDefault="00C9541F" w:rsidP="00C5585D">
            <w:pPr>
              <w:spacing w:before="80" w:after="80"/>
              <w:rPr>
                <w:rFonts w:ascii="Arial" w:hAnsi="Arial"/>
                <w:sz w:val="24"/>
              </w:rPr>
            </w:pPr>
            <w:r>
              <w:rPr>
                <w:rFonts w:ascii="Arial" w:hAnsi="Arial"/>
                <w:sz w:val="24"/>
              </w:rPr>
              <w:t>Fls. ______</w:t>
            </w:r>
          </w:p>
          <w:p w14:paraId="1F94B3BB" w14:textId="77777777" w:rsidR="00C9541F" w:rsidRDefault="00C9541F" w:rsidP="00C5585D">
            <w:pPr>
              <w:spacing w:before="80" w:after="80"/>
              <w:rPr>
                <w:rFonts w:ascii="Arial" w:hAnsi="Arial"/>
                <w:sz w:val="24"/>
              </w:rPr>
            </w:pPr>
          </w:p>
          <w:p w14:paraId="26BFC714" w14:textId="77777777" w:rsidR="00C9541F" w:rsidRDefault="00C9541F" w:rsidP="00C5585D">
            <w:pPr>
              <w:spacing w:before="80" w:after="80"/>
              <w:rPr>
                <w:rFonts w:ascii="Arial" w:hAnsi="Arial"/>
                <w:sz w:val="24"/>
              </w:rPr>
            </w:pPr>
          </w:p>
          <w:p w14:paraId="2645224F" w14:textId="77777777" w:rsidR="00C9541F" w:rsidRDefault="00C9541F" w:rsidP="00C5585D">
            <w:pPr>
              <w:spacing w:before="80" w:after="80"/>
              <w:rPr>
                <w:rFonts w:ascii="Arial" w:hAnsi="Arial"/>
                <w:sz w:val="24"/>
              </w:rPr>
            </w:pPr>
          </w:p>
          <w:p w14:paraId="4541F496" w14:textId="77777777" w:rsidR="00C9541F" w:rsidRDefault="00C9541F" w:rsidP="00C5585D">
            <w:pPr>
              <w:spacing w:before="80" w:after="80"/>
              <w:rPr>
                <w:rFonts w:ascii="Arial" w:hAnsi="Arial"/>
                <w:sz w:val="24"/>
              </w:rPr>
            </w:pPr>
          </w:p>
          <w:p w14:paraId="0E50E7B3" w14:textId="77777777" w:rsidR="00C9541F" w:rsidRDefault="00C9541F" w:rsidP="00C5585D">
            <w:pPr>
              <w:spacing w:before="80" w:after="80"/>
              <w:rPr>
                <w:rFonts w:ascii="Arial" w:hAnsi="Arial"/>
                <w:sz w:val="24"/>
              </w:rPr>
            </w:pPr>
            <w:r>
              <w:rPr>
                <w:rFonts w:ascii="Arial" w:hAnsi="Arial"/>
                <w:sz w:val="24"/>
              </w:rPr>
              <w:t>Fls. ______</w:t>
            </w:r>
          </w:p>
        </w:tc>
      </w:tr>
      <w:tr w:rsidR="00C9541F" w:rsidRPr="00315076" w14:paraId="050DB248" w14:textId="77777777" w:rsidTr="00C5585D">
        <w:trPr>
          <w:trHeight w:val="934"/>
        </w:trPr>
        <w:tc>
          <w:tcPr>
            <w:tcW w:w="5569" w:type="dxa"/>
          </w:tcPr>
          <w:p w14:paraId="2A1974E3" w14:textId="77777777" w:rsidR="00C9541F" w:rsidRPr="00BA438C" w:rsidRDefault="00C9541F" w:rsidP="00C5585D">
            <w:pPr>
              <w:spacing w:before="80" w:after="80"/>
              <w:jc w:val="both"/>
              <w:rPr>
                <w:rFonts w:ascii="Arial" w:hAnsi="Arial"/>
                <w:b/>
                <w:bCs/>
                <w:sz w:val="24"/>
              </w:rPr>
            </w:pPr>
            <w:r w:rsidRPr="009D6411">
              <w:rPr>
                <w:rFonts w:ascii="Arial" w:hAnsi="Arial"/>
                <w:b/>
                <w:bCs/>
                <w:sz w:val="24"/>
              </w:rPr>
              <w:t>2.e –</w:t>
            </w:r>
            <w:r>
              <w:rPr>
                <w:rFonts w:ascii="Arial" w:hAnsi="Arial"/>
                <w:sz w:val="24"/>
              </w:rPr>
              <w:t xml:space="preserve"> </w:t>
            </w:r>
            <w:r w:rsidRPr="00BA438C">
              <w:rPr>
                <w:rFonts w:ascii="Arial" w:hAnsi="Arial"/>
                <w:b/>
                <w:bCs/>
                <w:sz w:val="24"/>
              </w:rPr>
              <w:t>Análise de Riscos</w:t>
            </w:r>
            <w:r>
              <w:rPr>
                <w:rStyle w:val="Refdenotaderodap"/>
                <w:rFonts w:ascii="Arial" w:hAnsi="Arial"/>
                <w:b/>
                <w:bCs/>
                <w:sz w:val="24"/>
              </w:rPr>
              <w:footnoteReference w:id="6"/>
            </w:r>
          </w:p>
          <w:p w14:paraId="2DA5F03F" w14:textId="77777777" w:rsidR="00C9541F" w:rsidRDefault="00C9541F" w:rsidP="00C5585D">
            <w:pPr>
              <w:spacing w:before="80" w:after="80"/>
              <w:jc w:val="both"/>
              <w:rPr>
                <w:rFonts w:ascii="Arial" w:hAnsi="Arial"/>
                <w:sz w:val="24"/>
              </w:rPr>
            </w:pPr>
          </w:p>
          <w:p w14:paraId="51FE7B2D" w14:textId="77777777" w:rsidR="00C9541F" w:rsidRPr="00315076" w:rsidRDefault="00C9541F" w:rsidP="00C5585D">
            <w:pPr>
              <w:spacing w:before="80" w:after="80"/>
              <w:jc w:val="both"/>
              <w:rPr>
                <w:rFonts w:ascii="Arial" w:hAnsi="Arial"/>
                <w:sz w:val="24"/>
              </w:rPr>
            </w:pPr>
            <w:r>
              <w:rPr>
                <w:rFonts w:ascii="Arial" w:hAnsi="Arial"/>
                <w:sz w:val="24"/>
              </w:rPr>
              <w:t xml:space="preserve">* </w:t>
            </w:r>
            <w:r w:rsidRPr="00FF0A64">
              <w:rPr>
                <w:rFonts w:ascii="Arial" w:hAnsi="Arial"/>
                <w:sz w:val="24"/>
              </w:rPr>
              <w:t>Em caso de “não”, justificar</w:t>
            </w:r>
          </w:p>
        </w:tc>
        <w:tc>
          <w:tcPr>
            <w:tcW w:w="1611" w:type="dxa"/>
          </w:tcPr>
          <w:p w14:paraId="2AC84278" w14:textId="77777777" w:rsidR="00C9541F" w:rsidRPr="00FF0A64" w:rsidRDefault="00C9541F" w:rsidP="00C5585D">
            <w:pPr>
              <w:spacing w:before="80" w:after="80"/>
              <w:rPr>
                <w:rFonts w:ascii="Arial" w:hAnsi="Arial"/>
                <w:sz w:val="24"/>
              </w:rPr>
            </w:pPr>
            <w:r w:rsidRPr="00FF0A64">
              <w:rPr>
                <w:rFonts w:ascii="Arial" w:hAnsi="Arial"/>
                <w:sz w:val="24"/>
              </w:rPr>
              <w:t>Sim/Não</w:t>
            </w:r>
            <w:r>
              <w:rPr>
                <w:rFonts w:ascii="Arial" w:hAnsi="Arial"/>
                <w:sz w:val="24"/>
              </w:rPr>
              <w:t>*</w:t>
            </w:r>
          </w:p>
          <w:p w14:paraId="5FAAB641" w14:textId="77777777" w:rsidR="00C9541F" w:rsidRPr="00FF0A64" w:rsidRDefault="00C9541F" w:rsidP="00C5585D">
            <w:pPr>
              <w:spacing w:before="80" w:after="80"/>
              <w:rPr>
                <w:rFonts w:ascii="Arial" w:hAnsi="Arial"/>
                <w:sz w:val="24"/>
              </w:rPr>
            </w:pPr>
          </w:p>
          <w:p w14:paraId="331ED273" w14:textId="77777777" w:rsidR="00C9541F" w:rsidRPr="00FF0A64" w:rsidRDefault="00C9541F" w:rsidP="00C5585D">
            <w:pPr>
              <w:spacing w:before="80" w:after="80"/>
              <w:rPr>
                <w:rFonts w:ascii="Arial" w:hAnsi="Arial"/>
                <w:sz w:val="24"/>
              </w:rPr>
            </w:pPr>
          </w:p>
        </w:tc>
        <w:tc>
          <w:tcPr>
            <w:tcW w:w="1540" w:type="dxa"/>
          </w:tcPr>
          <w:p w14:paraId="407C62C3" w14:textId="77777777" w:rsidR="00C9541F" w:rsidRDefault="00C9541F" w:rsidP="00C5585D">
            <w:pPr>
              <w:spacing w:before="80" w:after="80"/>
              <w:rPr>
                <w:rFonts w:ascii="Arial" w:hAnsi="Arial"/>
                <w:sz w:val="24"/>
              </w:rPr>
            </w:pPr>
            <w:r>
              <w:rPr>
                <w:rFonts w:ascii="Arial" w:hAnsi="Arial"/>
                <w:sz w:val="24"/>
              </w:rPr>
              <w:t>Fls. ______</w:t>
            </w:r>
          </w:p>
          <w:p w14:paraId="7EE5BCA3" w14:textId="77777777" w:rsidR="00C9541F" w:rsidRDefault="00C9541F" w:rsidP="00C5585D">
            <w:pPr>
              <w:spacing w:before="80" w:after="80"/>
              <w:rPr>
                <w:rFonts w:ascii="Arial" w:hAnsi="Arial"/>
                <w:sz w:val="24"/>
              </w:rPr>
            </w:pPr>
          </w:p>
          <w:p w14:paraId="4E82A556" w14:textId="77777777" w:rsidR="00C9541F" w:rsidRDefault="00C9541F" w:rsidP="00C5585D">
            <w:pPr>
              <w:spacing w:before="80" w:after="80"/>
              <w:rPr>
                <w:rFonts w:ascii="Arial" w:hAnsi="Arial"/>
                <w:sz w:val="24"/>
              </w:rPr>
            </w:pPr>
            <w:r>
              <w:rPr>
                <w:rFonts w:ascii="Arial" w:hAnsi="Arial"/>
                <w:sz w:val="24"/>
              </w:rPr>
              <w:t>Fls. ______</w:t>
            </w:r>
          </w:p>
        </w:tc>
      </w:tr>
      <w:tr w:rsidR="00C9541F" w:rsidRPr="00315076" w14:paraId="64597139" w14:textId="77777777" w:rsidTr="00C5585D">
        <w:tc>
          <w:tcPr>
            <w:tcW w:w="5569" w:type="dxa"/>
            <w:tcBorders>
              <w:top w:val="single" w:sz="4" w:space="0" w:color="auto"/>
              <w:left w:val="single" w:sz="4" w:space="0" w:color="auto"/>
              <w:bottom w:val="single" w:sz="4" w:space="0" w:color="auto"/>
              <w:right w:val="single" w:sz="4" w:space="0" w:color="auto"/>
            </w:tcBorders>
          </w:tcPr>
          <w:p w14:paraId="797D260E" w14:textId="77777777" w:rsidR="00C9541F" w:rsidRDefault="00C9541F" w:rsidP="00C5585D">
            <w:pPr>
              <w:spacing w:before="80" w:after="80"/>
              <w:jc w:val="both"/>
              <w:rPr>
                <w:rFonts w:ascii="Arial" w:hAnsi="Arial"/>
                <w:sz w:val="24"/>
              </w:rPr>
            </w:pPr>
            <w:r w:rsidRPr="009D6411">
              <w:rPr>
                <w:rFonts w:ascii="Arial" w:hAnsi="Arial"/>
                <w:b/>
                <w:bCs/>
                <w:sz w:val="24"/>
              </w:rPr>
              <w:t>2.f –</w:t>
            </w:r>
            <w:r>
              <w:rPr>
                <w:rFonts w:ascii="Arial" w:hAnsi="Arial"/>
                <w:sz w:val="24"/>
              </w:rPr>
              <w:t xml:space="preserve"> </w:t>
            </w:r>
            <w:r w:rsidRPr="002C2D33">
              <w:rPr>
                <w:rFonts w:ascii="Arial" w:hAnsi="Arial"/>
                <w:b/>
                <w:bCs/>
                <w:sz w:val="24"/>
              </w:rPr>
              <w:t>Termo de Referência (TR)</w:t>
            </w:r>
            <w:r w:rsidRPr="00764231">
              <w:rPr>
                <w:rFonts w:ascii="Arial" w:hAnsi="Arial"/>
                <w:sz w:val="24"/>
              </w:rPr>
              <w:t xml:space="preserve">, </w:t>
            </w:r>
            <w:r>
              <w:rPr>
                <w:rFonts w:ascii="Arial" w:hAnsi="Arial"/>
                <w:sz w:val="24"/>
              </w:rPr>
              <w:t>Anteprojeto, P</w:t>
            </w:r>
            <w:r w:rsidRPr="00764231">
              <w:rPr>
                <w:rFonts w:ascii="Arial" w:hAnsi="Arial"/>
                <w:sz w:val="24"/>
              </w:rPr>
              <w:t xml:space="preserve">rojeto </w:t>
            </w:r>
            <w:r>
              <w:rPr>
                <w:rFonts w:ascii="Arial" w:hAnsi="Arial"/>
                <w:sz w:val="24"/>
              </w:rPr>
              <w:t>B</w:t>
            </w:r>
            <w:r w:rsidRPr="00764231">
              <w:rPr>
                <w:rFonts w:ascii="Arial" w:hAnsi="Arial"/>
                <w:sz w:val="24"/>
              </w:rPr>
              <w:t xml:space="preserve">ásico ou </w:t>
            </w:r>
            <w:r>
              <w:rPr>
                <w:rFonts w:ascii="Arial" w:hAnsi="Arial"/>
                <w:sz w:val="24"/>
              </w:rPr>
              <w:t>P</w:t>
            </w:r>
            <w:r w:rsidRPr="00764231">
              <w:rPr>
                <w:rFonts w:ascii="Arial" w:hAnsi="Arial"/>
                <w:sz w:val="24"/>
              </w:rPr>
              <w:t xml:space="preserve">rojeto </w:t>
            </w:r>
            <w:r>
              <w:rPr>
                <w:rFonts w:ascii="Arial" w:hAnsi="Arial"/>
                <w:sz w:val="24"/>
              </w:rPr>
              <w:t>E</w:t>
            </w:r>
            <w:r w:rsidRPr="00764231">
              <w:rPr>
                <w:rFonts w:ascii="Arial" w:hAnsi="Arial"/>
                <w:sz w:val="24"/>
              </w:rPr>
              <w:t>xecutivo</w:t>
            </w:r>
            <w:r>
              <w:rPr>
                <w:rFonts w:ascii="Arial" w:hAnsi="Arial"/>
                <w:sz w:val="24"/>
              </w:rPr>
              <w:t>, conforme o caso</w:t>
            </w:r>
            <w:r w:rsidRPr="00332CFD">
              <w:rPr>
                <w:rStyle w:val="Refdenotaderodap"/>
                <w:rFonts w:ascii="Arial" w:hAnsi="Arial"/>
                <w:sz w:val="24"/>
              </w:rPr>
              <w:footnoteReference w:id="7"/>
            </w:r>
          </w:p>
          <w:p w14:paraId="5129E63D" w14:textId="77777777" w:rsidR="00C9541F" w:rsidRPr="00315076" w:rsidRDefault="00C9541F" w:rsidP="00C5585D">
            <w:pPr>
              <w:spacing w:before="80" w:after="80"/>
              <w:jc w:val="both"/>
              <w:rPr>
                <w:rFonts w:ascii="Arial" w:hAnsi="Arial"/>
                <w:sz w:val="24"/>
              </w:rPr>
            </w:pPr>
            <w:r>
              <w:rPr>
                <w:rFonts w:ascii="Arial" w:hAnsi="Arial"/>
                <w:sz w:val="24"/>
              </w:rPr>
              <w:t>2.f.a. Utilizou-se o modelo padronizado de TR</w:t>
            </w:r>
            <w:r w:rsidRPr="00A742B2">
              <w:rPr>
                <w:rStyle w:val="Refdenotaderodap"/>
                <w:rFonts w:ascii="Arial" w:hAnsi="Arial"/>
                <w:sz w:val="24"/>
              </w:rPr>
              <w:footnoteReference w:id="8"/>
            </w:r>
          </w:p>
        </w:tc>
        <w:tc>
          <w:tcPr>
            <w:tcW w:w="3151" w:type="dxa"/>
            <w:gridSpan w:val="2"/>
            <w:tcBorders>
              <w:top w:val="single" w:sz="4" w:space="0" w:color="auto"/>
              <w:left w:val="single" w:sz="4" w:space="0" w:color="auto"/>
              <w:bottom w:val="single" w:sz="4" w:space="0" w:color="auto"/>
              <w:right w:val="single" w:sz="4" w:space="0" w:color="auto"/>
            </w:tcBorders>
          </w:tcPr>
          <w:p w14:paraId="4F729571" w14:textId="77777777" w:rsidR="00C9541F" w:rsidRDefault="00C9541F" w:rsidP="00C5585D">
            <w:pPr>
              <w:spacing w:before="80" w:after="80"/>
              <w:rPr>
                <w:rFonts w:ascii="Arial" w:hAnsi="Arial"/>
                <w:sz w:val="24"/>
              </w:rPr>
            </w:pPr>
            <w:r>
              <w:rPr>
                <w:rFonts w:ascii="Arial" w:hAnsi="Arial"/>
                <w:sz w:val="24"/>
              </w:rPr>
              <w:t>Fls. _______</w:t>
            </w:r>
          </w:p>
          <w:p w14:paraId="79DBDD60" w14:textId="77777777" w:rsidR="00C9541F" w:rsidRDefault="00C9541F" w:rsidP="00C5585D">
            <w:pPr>
              <w:spacing w:before="80" w:after="80"/>
              <w:rPr>
                <w:rFonts w:ascii="Arial" w:hAnsi="Arial"/>
                <w:sz w:val="24"/>
              </w:rPr>
            </w:pPr>
          </w:p>
          <w:p w14:paraId="02C8971A" w14:textId="77777777" w:rsidR="00C9541F" w:rsidRDefault="00C9541F" w:rsidP="00C5585D">
            <w:pPr>
              <w:spacing w:before="80" w:after="80"/>
              <w:rPr>
                <w:rFonts w:ascii="Arial" w:hAnsi="Arial"/>
                <w:sz w:val="24"/>
              </w:rPr>
            </w:pPr>
            <w:r>
              <w:rPr>
                <w:rFonts w:ascii="Arial" w:hAnsi="Arial"/>
                <w:sz w:val="24"/>
              </w:rPr>
              <w:t>Sim/Não</w:t>
            </w:r>
          </w:p>
        </w:tc>
      </w:tr>
      <w:tr w:rsidR="00C9541F" w:rsidRPr="00315076" w14:paraId="6E529984" w14:textId="77777777" w:rsidTr="00C5585D">
        <w:tc>
          <w:tcPr>
            <w:tcW w:w="5569" w:type="dxa"/>
            <w:tcBorders>
              <w:top w:val="single" w:sz="4" w:space="0" w:color="auto"/>
              <w:left w:val="single" w:sz="4" w:space="0" w:color="auto"/>
              <w:bottom w:val="single" w:sz="4" w:space="0" w:color="auto"/>
              <w:right w:val="single" w:sz="4" w:space="0" w:color="auto"/>
            </w:tcBorders>
          </w:tcPr>
          <w:p w14:paraId="56597B10" w14:textId="77777777" w:rsidR="00C9541F" w:rsidRPr="00A742B2" w:rsidRDefault="00C9541F" w:rsidP="00C5585D">
            <w:pPr>
              <w:spacing w:before="80" w:after="80"/>
              <w:jc w:val="both"/>
              <w:rPr>
                <w:rFonts w:ascii="Arial" w:hAnsi="Arial"/>
                <w:sz w:val="24"/>
              </w:rPr>
            </w:pPr>
            <w:r>
              <w:rPr>
                <w:rFonts w:ascii="Arial" w:hAnsi="Arial"/>
                <w:sz w:val="24"/>
              </w:rPr>
              <w:t xml:space="preserve">2.g – Documento da Reserva ou demonstração </w:t>
            </w:r>
            <w:r w:rsidRPr="00F059F0">
              <w:rPr>
                <w:rFonts w:ascii="Arial" w:hAnsi="Arial"/>
                <w:sz w:val="24"/>
              </w:rPr>
              <w:t xml:space="preserve">da compatibilidade da previsão de recursos orçamentários com </w:t>
            </w:r>
            <w:r>
              <w:rPr>
                <w:rFonts w:ascii="Arial" w:hAnsi="Arial"/>
                <w:sz w:val="24"/>
              </w:rPr>
              <w:t>a despesa</w:t>
            </w:r>
          </w:p>
        </w:tc>
        <w:tc>
          <w:tcPr>
            <w:tcW w:w="1611" w:type="dxa"/>
            <w:tcBorders>
              <w:top w:val="single" w:sz="4" w:space="0" w:color="auto"/>
              <w:left w:val="single" w:sz="4" w:space="0" w:color="auto"/>
              <w:bottom w:val="single" w:sz="4" w:space="0" w:color="auto"/>
              <w:right w:val="single" w:sz="4" w:space="0" w:color="auto"/>
            </w:tcBorders>
          </w:tcPr>
          <w:p w14:paraId="41D3001C" w14:textId="77777777" w:rsidR="00C9541F" w:rsidRDefault="00C9541F" w:rsidP="00C5585D">
            <w:pPr>
              <w:spacing w:before="80" w:after="80"/>
              <w:rPr>
                <w:rFonts w:ascii="Arial" w:hAnsi="Arial"/>
                <w:sz w:val="24"/>
              </w:rPr>
            </w:pPr>
            <w:r>
              <w:rPr>
                <w:rFonts w:ascii="Arial" w:hAnsi="Arial"/>
                <w:sz w:val="24"/>
              </w:rPr>
              <w:t>Sim/Não</w:t>
            </w:r>
          </w:p>
        </w:tc>
        <w:tc>
          <w:tcPr>
            <w:tcW w:w="1540" w:type="dxa"/>
            <w:tcBorders>
              <w:top w:val="single" w:sz="4" w:space="0" w:color="auto"/>
              <w:left w:val="single" w:sz="4" w:space="0" w:color="auto"/>
              <w:bottom w:val="single" w:sz="4" w:space="0" w:color="auto"/>
              <w:right w:val="single" w:sz="4" w:space="0" w:color="auto"/>
            </w:tcBorders>
          </w:tcPr>
          <w:p w14:paraId="56B81035" w14:textId="77777777" w:rsidR="00C9541F" w:rsidRDefault="00C9541F" w:rsidP="00C5585D">
            <w:pPr>
              <w:spacing w:before="80" w:after="80"/>
              <w:rPr>
                <w:rFonts w:ascii="Arial" w:hAnsi="Arial"/>
                <w:sz w:val="24"/>
              </w:rPr>
            </w:pPr>
            <w:r>
              <w:rPr>
                <w:rFonts w:ascii="Arial" w:hAnsi="Arial"/>
                <w:sz w:val="24"/>
              </w:rPr>
              <w:t>Fls. ______</w:t>
            </w:r>
          </w:p>
        </w:tc>
      </w:tr>
    </w:tbl>
    <w:p w14:paraId="71D85C1B" w14:textId="77777777" w:rsidR="00C9541F" w:rsidRDefault="00C9541F" w:rsidP="00C9541F"/>
    <w:p w14:paraId="14525B17" w14:textId="77777777" w:rsidR="00C9541F" w:rsidRDefault="00C9541F" w:rsidP="00C9541F"/>
    <w:p w14:paraId="367D4EC2" w14:textId="77777777" w:rsidR="00C9541F" w:rsidRDefault="00C9541F" w:rsidP="00C9541F">
      <w:pPr>
        <w:rPr>
          <w:rFonts w:ascii="Arial" w:hAnsi="Arial"/>
          <w:sz w:val="24"/>
        </w:rPr>
      </w:pPr>
    </w:p>
    <w:p w14:paraId="4FF56ED5" w14:textId="77777777" w:rsidR="00C9541F" w:rsidRDefault="00C9541F" w:rsidP="00C9541F">
      <w:pPr>
        <w:tabs>
          <w:tab w:val="left" w:pos="6221"/>
        </w:tabs>
        <w:rPr>
          <w:rFonts w:ascii="Arial" w:hAnsi="Arial"/>
          <w:sz w:val="24"/>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1"/>
      </w:tblGrid>
      <w:tr w:rsidR="00C9541F" w:rsidRPr="00A3372D" w14:paraId="705D1F39" w14:textId="77777777" w:rsidTr="00C5585D">
        <w:trPr>
          <w:trHeight w:val="340"/>
        </w:trPr>
        <w:tc>
          <w:tcPr>
            <w:tcW w:w="8721" w:type="dxa"/>
          </w:tcPr>
          <w:p w14:paraId="15A9AF4F" w14:textId="77777777" w:rsidR="00C9541F" w:rsidRPr="00A3372D" w:rsidRDefault="00C9541F" w:rsidP="00C9541F">
            <w:pPr>
              <w:tabs>
                <w:tab w:val="left" w:pos="6221"/>
              </w:tabs>
              <w:spacing w:line="360" w:lineRule="auto"/>
              <w:jc w:val="both"/>
              <w:rPr>
                <w:rFonts w:ascii="Arial" w:hAnsi="Arial"/>
                <w:b/>
                <w:sz w:val="24"/>
              </w:rPr>
            </w:pPr>
            <w:r w:rsidRPr="00A3372D">
              <w:rPr>
                <w:rFonts w:ascii="Arial" w:hAnsi="Arial"/>
                <w:b/>
                <w:sz w:val="24"/>
              </w:rPr>
              <w:t xml:space="preserve">3. </w:t>
            </w:r>
            <w:r>
              <w:rPr>
                <w:rFonts w:ascii="Arial" w:hAnsi="Arial"/>
                <w:b/>
                <w:sz w:val="24"/>
              </w:rPr>
              <w:t>PARA</w:t>
            </w:r>
            <w:r w:rsidRPr="00A3372D">
              <w:rPr>
                <w:rFonts w:ascii="Arial" w:hAnsi="Arial"/>
                <w:b/>
                <w:sz w:val="24"/>
              </w:rPr>
              <w:t xml:space="preserve"> SERVIÇOS COMUNS DE ENGENHARIA</w:t>
            </w:r>
          </w:p>
          <w:p w14:paraId="29B71995" w14:textId="77777777" w:rsidR="00C9541F" w:rsidRPr="00A3372D" w:rsidRDefault="00C9541F" w:rsidP="00C9541F">
            <w:pPr>
              <w:tabs>
                <w:tab w:val="left" w:pos="6221"/>
              </w:tabs>
              <w:spacing w:line="360" w:lineRule="auto"/>
              <w:jc w:val="both"/>
              <w:rPr>
                <w:rFonts w:ascii="Arial" w:hAnsi="Arial"/>
                <w:b/>
                <w:sz w:val="24"/>
              </w:rPr>
            </w:pPr>
            <w:r w:rsidRPr="00A3372D">
              <w:rPr>
                <w:rFonts w:ascii="Arial" w:hAnsi="Arial"/>
                <w:b/>
                <w:sz w:val="24"/>
              </w:rPr>
              <w:t>Pesquisa de preços, Valor estimado e Justificativa de Preços - Fls. ________</w:t>
            </w:r>
          </w:p>
        </w:tc>
      </w:tr>
      <w:tr w:rsidR="00C9541F" w:rsidRPr="00A3372D" w14:paraId="3FFF4E38" w14:textId="77777777" w:rsidTr="00C5585D">
        <w:trPr>
          <w:trHeight w:val="2199"/>
        </w:trPr>
        <w:tc>
          <w:tcPr>
            <w:tcW w:w="8721" w:type="dxa"/>
          </w:tcPr>
          <w:p w14:paraId="3F83D374" w14:textId="77777777" w:rsidR="00C9541F" w:rsidRPr="00A3372D" w:rsidRDefault="00C9541F" w:rsidP="00C5585D">
            <w:pPr>
              <w:tabs>
                <w:tab w:val="left" w:pos="6221"/>
              </w:tabs>
              <w:spacing w:after="240"/>
              <w:jc w:val="both"/>
              <w:rPr>
                <w:rFonts w:ascii="Arial" w:hAnsi="Arial"/>
                <w:b/>
                <w:bCs/>
                <w:sz w:val="22"/>
                <w:szCs w:val="22"/>
              </w:rPr>
            </w:pPr>
            <w:r w:rsidRPr="00A3372D">
              <w:rPr>
                <w:rFonts w:ascii="Arial" w:hAnsi="Arial"/>
                <w:b/>
                <w:bCs/>
                <w:sz w:val="22"/>
                <w:szCs w:val="22"/>
              </w:rPr>
              <w:t>*Artigo 18, inciso IV, e artigo 23, § 2º, da Lei 14.133/2021:</w:t>
            </w:r>
          </w:p>
          <w:p w14:paraId="3F53EBD2" w14:textId="77777777" w:rsidR="00C9541F" w:rsidRPr="00A3372D" w:rsidRDefault="00C9541F" w:rsidP="00C5585D">
            <w:pPr>
              <w:tabs>
                <w:tab w:val="left" w:pos="6221"/>
              </w:tabs>
              <w:spacing w:after="240"/>
              <w:jc w:val="both"/>
              <w:rPr>
                <w:rFonts w:ascii="Arial" w:hAnsi="Arial"/>
                <w:i/>
                <w:iCs/>
                <w:sz w:val="22"/>
                <w:szCs w:val="22"/>
              </w:rPr>
            </w:pPr>
            <w:r w:rsidRPr="00A3372D">
              <w:rPr>
                <w:rFonts w:ascii="Arial" w:hAnsi="Arial"/>
                <w:i/>
                <w:iCs/>
                <w:sz w:val="22"/>
                <w:szCs w:val="22"/>
              </w:rPr>
              <w:t>Art. 23. (...)</w:t>
            </w:r>
          </w:p>
          <w:p w14:paraId="118AB999" w14:textId="77777777" w:rsidR="00C9541F" w:rsidRPr="00A3372D" w:rsidRDefault="00C9541F" w:rsidP="00C5585D">
            <w:pPr>
              <w:tabs>
                <w:tab w:val="left" w:pos="6221"/>
              </w:tabs>
              <w:spacing w:after="240"/>
              <w:ind w:firstLine="1134"/>
              <w:jc w:val="both"/>
              <w:rPr>
                <w:rFonts w:ascii="Arial" w:hAnsi="Arial"/>
                <w:i/>
                <w:iCs/>
                <w:sz w:val="22"/>
                <w:szCs w:val="22"/>
              </w:rPr>
            </w:pPr>
            <w:r w:rsidRPr="00A3372D">
              <w:rPr>
                <w:rFonts w:ascii="Arial" w:hAnsi="Arial"/>
                <w:i/>
                <w:iCs/>
                <w:sz w:val="22"/>
                <w:szCs w:val="22"/>
              </w:rPr>
              <w:t>§ 2º No processo licitatório para contratação de obras e serviços de engenharia, conforme regulamento, o valor estimado, acrescido do percentual de Benefícios e Despesas Indiretas (BDI) de referência e dos Encargos Sociais (ES) cabíveis, será definido por meio da utilização de parâmetros na seguinte ordem:</w:t>
            </w:r>
          </w:p>
          <w:p w14:paraId="11FEE20D" w14:textId="77777777" w:rsidR="00C9541F" w:rsidRPr="00A3372D" w:rsidRDefault="00C9541F" w:rsidP="00C5585D">
            <w:pPr>
              <w:tabs>
                <w:tab w:val="left" w:pos="6221"/>
              </w:tabs>
              <w:spacing w:after="240"/>
              <w:ind w:firstLine="1134"/>
              <w:jc w:val="both"/>
              <w:rPr>
                <w:rFonts w:ascii="Arial" w:hAnsi="Arial"/>
                <w:i/>
                <w:iCs/>
                <w:sz w:val="22"/>
                <w:szCs w:val="22"/>
              </w:rPr>
            </w:pPr>
            <w:r w:rsidRPr="00A3372D">
              <w:rPr>
                <w:rFonts w:ascii="Arial" w:hAnsi="Arial"/>
                <w:i/>
                <w:iCs/>
                <w:sz w:val="22"/>
                <w:szCs w:val="22"/>
              </w:rPr>
              <w:t xml:space="preserve">I - </w:t>
            </w:r>
            <w:proofErr w:type="gramStart"/>
            <w:r w:rsidRPr="00A3372D">
              <w:rPr>
                <w:rFonts w:ascii="Arial" w:hAnsi="Arial"/>
                <w:i/>
                <w:iCs/>
                <w:sz w:val="22"/>
                <w:szCs w:val="22"/>
              </w:rPr>
              <w:t>composição</w:t>
            </w:r>
            <w:proofErr w:type="gramEnd"/>
            <w:r w:rsidRPr="00A3372D">
              <w:rPr>
                <w:rFonts w:ascii="Arial" w:hAnsi="Arial"/>
                <w:i/>
                <w:iCs/>
                <w:sz w:val="22"/>
                <w:szCs w:val="22"/>
              </w:rPr>
              <w:t xml:space="preserve"> de custos unitários menores ou iguais à mediana do item correspondente do Sistema de Custos Referenciais de Obras (</w:t>
            </w:r>
            <w:proofErr w:type="spellStart"/>
            <w:r w:rsidRPr="00A3372D">
              <w:rPr>
                <w:rFonts w:ascii="Arial" w:hAnsi="Arial"/>
                <w:i/>
                <w:iCs/>
                <w:sz w:val="22"/>
                <w:szCs w:val="22"/>
              </w:rPr>
              <w:t>Sicro</w:t>
            </w:r>
            <w:proofErr w:type="spellEnd"/>
            <w:r w:rsidRPr="00A3372D">
              <w:rPr>
                <w:rFonts w:ascii="Arial" w:hAnsi="Arial"/>
                <w:i/>
                <w:iCs/>
                <w:sz w:val="22"/>
                <w:szCs w:val="22"/>
              </w:rPr>
              <w:t>), para serviços e obras de infraestrutura de transportes, ou do Sistema Nacional de Pesquisa de Custos e Índices de Construção Civil (</w:t>
            </w:r>
            <w:proofErr w:type="spellStart"/>
            <w:r w:rsidRPr="00A3372D">
              <w:rPr>
                <w:rFonts w:ascii="Arial" w:hAnsi="Arial"/>
                <w:i/>
                <w:iCs/>
                <w:sz w:val="22"/>
                <w:szCs w:val="22"/>
              </w:rPr>
              <w:t>Sinapi</w:t>
            </w:r>
            <w:proofErr w:type="spellEnd"/>
            <w:r w:rsidRPr="00A3372D">
              <w:rPr>
                <w:rFonts w:ascii="Arial" w:hAnsi="Arial"/>
                <w:i/>
                <w:iCs/>
                <w:sz w:val="22"/>
                <w:szCs w:val="22"/>
              </w:rPr>
              <w:t>), para as demais obras e serviços de engenharia;</w:t>
            </w:r>
          </w:p>
          <w:p w14:paraId="7A32BA6D" w14:textId="77777777" w:rsidR="00C9541F" w:rsidRPr="00A3372D" w:rsidRDefault="00C9541F" w:rsidP="00C5585D">
            <w:pPr>
              <w:tabs>
                <w:tab w:val="left" w:pos="6221"/>
              </w:tabs>
              <w:spacing w:after="240"/>
              <w:ind w:firstLine="1134"/>
              <w:jc w:val="both"/>
              <w:rPr>
                <w:rFonts w:ascii="Arial" w:hAnsi="Arial"/>
                <w:i/>
                <w:iCs/>
                <w:sz w:val="22"/>
                <w:szCs w:val="22"/>
              </w:rPr>
            </w:pPr>
            <w:r w:rsidRPr="00A3372D">
              <w:rPr>
                <w:rFonts w:ascii="Arial" w:hAnsi="Arial"/>
                <w:i/>
                <w:iCs/>
                <w:sz w:val="22"/>
                <w:szCs w:val="22"/>
              </w:rPr>
              <w:t xml:space="preserve">II - </w:t>
            </w:r>
            <w:proofErr w:type="gramStart"/>
            <w:r w:rsidRPr="00A3372D">
              <w:rPr>
                <w:rFonts w:ascii="Arial" w:hAnsi="Arial"/>
                <w:i/>
                <w:iCs/>
                <w:sz w:val="22"/>
                <w:szCs w:val="22"/>
              </w:rPr>
              <w:t>utilização</w:t>
            </w:r>
            <w:proofErr w:type="gramEnd"/>
            <w:r w:rsidRPr="00A3372D">
              <w:rPr>
                <w:rFonts w:ascii="Arial" w:hAnsi="Arial"/>
                <w:i/>
                <w:iCs/>
                <w:sz w:val="22"/>
                <w:szCs w:val="22"/>
              </w:rPr>
              <w:t xml:space="preserve"> de dados de pesquisa publicada em mídia especializada, de tabela de referência formalmente aprovada pelo Poder Executivo federal e de sítios eletrônicos especializados ou de domínio amplo, desde que contenham a data e a hora de acesso;</w:t>
            </w:r>
          </w:p>
          <w:p w14:paraId="0726E029" w14:textId="77777777" w:rsidR="00C9541F" w:rsidRPr="00A3372D" w:rsidRDefault="00C9541F" w:rsidP="00C5585D">
            <w:pPr>
              <w:tabs>
                <w:tab w:val="left" w:pos="6221"/>
              </w:tabs>
              <w:spacing w:after="240"/>
              <w:ind w:firstLine="1134"/>
              <w:jc w:val="both"/>
              <w:rPr>
                <w:rFonts w:ascii="Arial" w:hAnsi="Arial"/>
                <w:i/>
                <w:iCs/>
                <w:sz w:val="22"/>
                <w:szCs w:val="22"/>
              </w:rPr>
            </w:pPr>
            <w:r w:rsidRPr="00A3372D">
              <w:rPr>
                <w:rFonts w:ascii="Arial" w:hAnsi="Arial"/>
                <w:i/>
                <w:iCs/>
                <w:sz w:val="22"/>
                <w:szCs w:val="22"/>
              </w:rPr>
              <w:t>III - contratações similares feitas pela Administração Pública, em execução ou concluídas no período de 1 (um) ano anterior à data da pesquisa de preços, observado o índice de atualização de preços correspondente;</w:t>
            </w:r>
          </w:p>
          <w:p w14:paraId="79724268" w14:textId="77777777" w:rsidR="00C9541F" w:rsidRPr="00A3372D" w:rsidRDefault="00C9541F" w:rsidP="00C5585D">
            <w:pPr>
              <w:tabs>
                <w:tab w:val="left" w:pos="6221"/>
              </w:tabs>
              <w:spacing w:after="240"/>
              <w:ind w:firstLine="1134"/>
              <w:jc w:val="both"/>
              <w:rPr>
                <w:rFonts w:ascii="Arial" w:hAnsi="Arial"/>
                <w:i/>
                <w:iCs/>
                <w:sz w:val="22"/>
                <w:szCs w:val="22"/>
              </w:rPr>
            </w:pPr>
            <w:r w:rsidRPr="00A3372D">
              <w:rPr>
                <w:rFonts w:ascii="Arial" w:hAnsi="Arial"/>
                <w:i/>
                <w:iCs/>
                <w:sz w:val="22"/>
                <w:szCs w:val="22"/>
              </w:rPr>
              <w:t xml:space="preserve">IV - </w:t>
            </w:r>
            <w:proofErr w:type="gramStart"/>
            <w:r w:rsidRPr="00A3372D">
              <w:rPr>
                <w:rFonts w:ascii="Arial" w:hAnsi="Arial"/>
                <w:i/>
                <w:iCs/>
                <w:sz w:val="22"/>
                <w:szCs w:val="22"/>
              </w:rPr>
              <w:t>pesquisa</w:t>
            </w:r>
            <w:proofErr w:type="gramEnd"/>
            <w:r w:rsidRPr="00A3372D">
              <w:rPr>
                <w:rFonts w:ascii="Arial" w:hAnsi="Arial"/>
                <w:i/>
                <w:iCs/>
                <w:sz w:val="22"/>
                <w:szCs w:val="22"/>
              </w:rPr>
              <w:t xml:space="preserve"> na base nacional de notas fiscais eletrônicas, na forma de regulamento.</w:t>
            </w:r>
          </w:p>
          <w:p w14:paraId="2F6A94DB" w14:textId="77777777" w:rsidR="00C9541F" w:rsidRPr="00A3372D" w:rsidRDefault="00C9541F" w:rsidP="00C5585D">
            <w:pPr>
              <w:tabs>
                <w:tab w:val="left" w:pos="6221"/>
              </w:tabs>
              <w:spacing w:after="240"/>
              <w:jc w:val="both"/>
              <w:rPr>
                <w:rFonts w:ascii="Arial" w:hAnsi="Arial"/>
                <w:b/>
                <w:bCs/>
                <w:sz w:val="22"/>
                <w:szCs w:val="22"/>
              </w:rPr>
            </w:pPr>
            <w:r w:rsidRPr="00A3372D">
              <w:rPr>
                <w:rFonts w:ascii="Arial" w:hAnsi="Arial"/>
                <w:b/>
                <w:bCs/>
                <w:sz w:val="22"/>
                <w:szCs w:val="22"/>
              </w:rPr>
              <w:t>*Decreto Estadual n</w:t>
            </w:r>
            <w:r w:rsidRPr="00A3372D">
              <w:rPr>
                <w:rFonts w:ascii="Arial" w:hAnsi="Arial"/>
                <w:b/>
                <w:bCs/>
                <w:sz w:val="22"/>
                <w:szCs w:val="22"/>
                <w:vertAlign w:val="superscript"/>
              </w:rPr>
              <w:t>o</w:t>
            </w:r>
            <w:r w:rsidRPr="00A3372D">
              <w:rPr>
                <w:rFonts w:ascii="Arial" w:hAnsi="Arial"/>
                <w:b/>
                <w:bCs/>
                <w:sz w:val="22"/>
                <w:szCs w:val="22"/>
              </w:rPr>
              <w:t xml:space="preserve"> 67.608/2023 – aplicação transitória de regulamentos federais:</w:t>
            </w:r>
          </w:p>
          <w:p w14:paraId="26DD5FD0" w14:textId="77777777" w:rsidR="00C9541F" w:rsidRPr="00A3372D" w:rsidRDefault="00C9541F" w:rsidP="00C5585D">
            <w:pPr>
              <w:tabs>
                <w:tab w:val="left" w:pos="6221"/>
              </w:tabs>
              <w:spacing w:after="240"/>
              <w:ind w:left="1134"/>
              <w:jc w:val="both"/>
              <w:rPr>
                <w:rFonts w:ascii="Arial" w:hAnsi="Arial"/>
                <w:b/>
                <w:bCs/>
                <w:sz w:val="22"/>
                <w:szCs w:val="22"/>
              </w:rPr>
            </w:pPr>
            <w:r w:rsidRPr="00A3372D">
              <w:rPr>
                <w:rFonts w:ascii="Arial" w:hAnsi="Arial"/>
                <w:b/>
                <w:bCs/>
                <w:sz w:val="22"/>
                <w:szCs w:val="22"/>
              </w:rPr>
              <w:t xml:space="preserve">a) Instrução Normativa SEGES/ME nº 91, de 16 de dezembro de 2022; </w:t>
            </w:r>
          </w:p>
          <w:p w14:paraId="15B188A1" w14:textId="77777777" w:rsidR="00C9541F" w:rsidRPr="00A3372D" w:rsidRDefault="00C9541F" w:rsidP="00C5585D">
            <w:pPr>
              <w:tabs>
                <w:tab w:val="left" w:pos="6221"/>
              </w:tabs>
              <w:spacing w:after="240"/>
              <w:ind w:left="1134"/>
              <w:jc w:val="both"/>
              <w:rPr>
                <w:rFonts w:ascii="Arial" w:hAnsi="Arial"/>
                <w:sz w:val="22"/>
                <w:szCs w:val="22"/>
              </w:rPr>
            </w:pPr>
            <w:r w:rsidRPr="00A3372D">
              <w:rPr>
                <w:rFonts w:ascii="Arial" w:hAnsi="Arial"/>
                <w:b/>
                <w:bCs/>
                <w:sz w:val="22"/>
                <w:szCs w:val="22"/>
              </w:rPr>
              <w:t>b) Decreto Federal n</w:t>
            </w:r>
            <w:r w:rsidRPr="00A3372D">
              <w:rPr>
                <w:rFonts w:ascii="Arial" w:hAnsi="Arial"/>
                <w:b/>
                <w:bCs/>
                <w:sz w:val="22"/>
                <w:szCs w:val="22"/>
                <w:vertAlign w:val="superscript"/>
              </w:rPr>
              <w:t>o</w:t>
            </w:r>
            <w:r w:rsidRPr="00A3372D">
              <w:rPr>
                <w:rFonts w:ascii="Arial" w:hAnsi="Arial"/>
                <w:b/>
                <w:bCs/>
                <w:sz w:val="22"/>
                <w:szCs w:val="22"/>
              </w:rPr>
              <w:t xml:space="preserve"> 7.983/2013, </w:t>
            </w:r>
            <w:r w:rsidRPr="00A3372D">
              <w:rPr>
                <w:rFonts w:ascii="Arial" w:hAnsi="Arial"/>
                <w:sz w:val="22"/>
                <w:szCs w:val="22"/>
              </w:rPr>
              <w:t xml:space="preserve">que estabelece regras e critérios para elaboração do orçamento de referência de obras e serviços de engenharia, contratados e executados com recursos dos orçamentos da União. </w:t>
            </w:r>
          </w:p>
          <w:p w14:paraId="56D348B3" w14:textId="77777777" w:rsidR="00C9541F" w:rsidRPr="00A3372D" w:rsidRDefault="00C9541F" w:rsidP="00C5585D">
            <w:pPr>
              <w:tabs>
                <w:tab w:val="left" w:pos="6221"/>
              </w:tabs>
              <w:spacing w:after="240"/>
              <w:ind w:left="1134"/>
              <w:jc w:val="both"/>
              <w:rPr>
                <w:rFonts w:ascii="Arial" w:hAnsi="Arial"/>
                <w:sz w:val="22"/>
                <w:szCs w:val="22"/>
              </w:rPr>
            </w:pPr>
            <w:r w:rsidRPr="00A3372D">
              <w:rPr>
                <w:rFonts w:ascii="Arial" w:hAnsi="Arial"/>
                <w:sz w:val="22"/>
                <w:szCs w:val="22"/>
              </w:rPr>
              <w:t xml:space="preserve">OBS: o decreto estadual de definição de valor estimado para obras e serviços de engenharia ainda está em elaboração, listado como um dos “Próximos atos”, no sítio eletrônico de </w:t>
            </w:r>
            <w:proofErr w:type="spellStart"/>
            <w:r w:rsidRPr="00A3372D">
              <w:rPr>
                <w:rFonts w:ascii="Arial" w:hAnsi="Arial"/>
                <w:sz w:val="22"/>
                <w:szCs w:val="22"/>
              </w:rPr>
              <w:t>compras.sp</w:t>
            </w:r>
            <w:proofErr w:type="spellEnd"/>
            <w:r w:rsidRPr="00A3372D">
              <w:rPr>
                <w:rFonts w:ascii="Arial" w:hAnsi="Arial"/>
                <w:sz w:val="22"/>
                <w:szCs w:val="22"/>
              </w:rPr>
              <w:t>.</w:t>
            </w:r>
          </w:p>
          <w:p w14:paraId="0298EE6C" w14:textId="77777777" w:rsidR="00C9541F" w:rsidRPr="00A3372D" w:rsidRDefault="00C9541F" w:rsidP="00C5585D">
            <w:pPr>
              <w:tabs>
                <w:tab w:val="left" w:pos="6221"/>
              </w:tabs>
              <w:spacing w:after="240"/>
              <w:jc w:val="both"/>
              <w:rPr>
                <w:rFonts w:ascii="Arial" w:hAnsi="Arial"/>
                <w:i/>
                <w:iCs/>
                <w:sz w:val="22"/>
                <w:szCs w:val="22"/>
              </w:rPr>
            </w:pPr>
            <w:r w:rsidRPr="00A3372D">
              <w:rPr>
                <w:rFonts w:ascii="Arial" w:hAnsi="Arial"/>
                <w:i/>
                <w:iCs/>
                <w:sz w:val="22"/>
                <w:szCs w:val="22"/>
              </w:rPr>
              <w:t xml:space="preserve">Art. 3º O </w:t>
            </w:r>
            <w:r w:rsidRPr="00A3372D">
              <w:rPr>
                <w:rFonts w:ascii="Arial" w:hAnsi="Arial"/>
                <w:b/>
                <w:bCs/>
                <w:i/>
                <w:iCs/>
                <w:sz w:val="22"/>
                <w:szCs w:val="22"/>
              </w:rPr>
              <w:t>custo global de referência de obras e serviços de engenharia</w:t>
            </w:r>
            <w:r w:rsidRPr="00A3372D">
              <w:rPr>
                <w:rFonts w:ascii="Arial" w:hAnsi="Arial"/>
                <w:i/>
                <w:iCs/>
                <w:sz w:val="22"/>
                <w:szCs w:val="22"/>
              </w:rPr>
              <w:t xml:space="preserve">, exceto os serviços e obras de infraestrutura de transporte, será obtido a partir das </w:t>
            </w:r>
            <w:r w:rsidRPr="00A3372D">
              <w:rPr>
                <w:rFonts w:ascii="Arial" w:hAnsi="Arial"/>
                <w:i/>
                <w:iCs/>
                <w:sz w:val="22"/>
                <w:szCs w:val="22"/>
                <w:u w:val="single"/>
              </w:rPr>
              <w:t xml:space="preserve">composições dos custos unitários previstas no projeto que integra o edital de licitação, menores ou iguais à mediana de seus correspondentes nos custos unitários de referência do </w:t>
            </w:r>
            <w:r w:rsidRPr="00A3372D">
              <w:rPr>
                <w:rFonts w:ascii="Arial" w:hAnsi="Arial"/>
                <w:b/>
                <w:bCs/>
                <w:i/>
                <w:iCs/>
                <w:sz w:val="22"/>
                <w:szCs w:val="22"/>
                <w:u w:val="single"/>
              </w:rPr>
              <w:t xml:space="preserve">Sistema Nacional de Pesquisa de Custos e Índices da Construção Civil - </w:t>
            </w:r>
            <w:proofErr w:type="spellStart"/>
            <w:r w:rsidRPr="00A3372D">
              <w:rPr>
                <w:rFonts w:ascii="Arial" w:hAnsi="Arial"/>
                <w:b/>
                <w:bCs/>
                <w:i/>
                <w:iCs/>
                <w:sz w:val="22"/>
                <w:szCs w:val="22"/>
                <w:u w:val="single"/>
              </w:rPr>
              <w:t>Sinapi</w:t>
            </w:r>
            <w:proofErr w:type="spellEnd"/>
            <w:r w:rsidRPr="00A3372D">
              <w:rPr>
                <w:rFonts w:ascii="Arial" w:hAnsi="Arial"/>
                <w:i/>
                <w:iCs/>
                <w:sz w:val="22"/>
                <w:szCs w:val="22"/>
              </w:rPr>
              <w:t xml:space="preserve">, excetuados os itens caracterizados como montagem industrial ou que não possam ser considerados como de construção civil. </w:t>
            </w:r>
            <w:r w:rsidRPr="00A3372D">
              <w:rPr>
                <w:rFonts w:ascii="Arial" w:hAnsi="Arial"/>
                <w:sz w:val="22"/>
                <w:szCs w:val="22"/>
              </w:rPr>
              <w:t>(</w:t>
            </w:r>
            <w:proofErr w:type="spellStart"/>
            <w:r w:rsidRPr="00A3372D">
              <w:rPr>
                <w:rFonts w:ascii="Arial" w:hAnsi="Arial"/>
                <w:sz w:val="22"/>
                <w:szCs w:val="22"/>
              </w:rPr>
              <w:t>g.n</w:t>
            </w:r>
            <w:proofErr w:type="spellEnd"/>
            <w:r w:rsidRPr="00A3372D">
              <w:rPr>
                <w:rFonts w:ascii="Arial" w:hAnsi="Arial"/>
                <w:sz w:val="22"/>
                <w:szCs w:val="22"/>
              </w:rPr>
              <w:t>.)</w:t>
            </w:r>
          </w:p>
        </w:tc>
      </w:tr>
      <w:tr w:rsidR="00C9541F" w:rsidRPr="00A3372D" w14:paraId="5FCCD849" w14:textId="77777777" w:rsidTr="00C9541F">
        <w:trPr>
          <w:trHeight w:val="5265"/>
        </w:trPr>
        <w:tc>
          <w:tcPr>
            <w:tcW w:w="8721" w:type="dxa"/>
          </w:tcPr>
          <w:p w14:paraId="4068A1E6" w14:textId="77777777" w:rsidR="00C9541F" w:rsidRPr="00A3372D" w:rsidRDefault="00C9541F" w:rsidP="00C5585D">
            <w:pPr>
              <w:tabs>
                <w:tab w:val="left" w:pos="6221"/>
              </w:tabs>
              <w:spacing w:after="240"/>
              <w:jc w:val="both"/>
              <w:rPr>
                <w:rFonts w:ascii="Arial" w:hAnsi="Arial"/>
                <w:i/>
                <w:iCs/>
                <w:sz w:val="22"/>
                <w:szCs w:val="22"/>
              </w:rPr>
            </w:pPr>
            <w:r w:rsidRPr="00A3372D">
              <w:rPr>
                <w:rFonts w:ascii="Arial" w:hAnsi="Arial"/>
                <w:i/>
                <w:iCs/>
                <w:sz w:val="22"/>
                <w:szCs w:val="22"/>
              </w:rPr>
              <w:lastRenderedPageBreak/>
              <w:t xml:space="preserve">Art. 6º Em caso de </w:t>
            </w:r>
            <w:r w:rsidRPr="00A3372D">
              <w:rPr>
                <w:rFonts w:ascii="Arial" w:hAnsi="Arial"/>
                <w:b/>
                <w:bCs/>
                <w:i/>
                <w:iCs/>
                <w:sz w:val="22"/>
                <w:szCs w:val="22"/>
              </w:rPr>
              <w:t>inviabilidade</w:t>
            </w:r>
            <w:r w:rsidRPr="00A3372D">
              <w:rPr>
                <w:rFonts w:ascii="Arial" w:hAnsi="Arial"/>
                <w:i/>
                <w:iCs/>
                <w:sz w:val="22"/>
                <w:szCs w:val="22"/>
              </w:rPr>
              <w:t xml:space="preserve"> da definição dos custos conforme o disposto nos </w:t>
            </w:r>
            <w:proofErr w:type="spellStart"/>
            <w:r w:rsidRPr="00A3372D">
              <w:rPr>
                <w:rFonts w:ascii="Arial" w:hAnsi="Arial"/>
                <w:i/>
                <w:iCs/>
                <w:sz w:val="22"/>
                <w:szCs w:val="22"/>
              </w:rPr>
              <w:t>arts</w:t>
            </w:r>
            <w:proofErr w:type="spellEnd"/>
            <w:r w:rsidRPr="00A3372D">
              <w:rPr>
                <w:rFonts w:ascii="Arial" w:hAnsi="Arial"/>
                <w:i/>
                <w:iCs/>
                <w:sz w:val="22"/>
                <w:szCs w:val="22"/>
              </w:rPr>
              <w:t xml:space="preserve">. 3º, 4º e 5º, </w:t>
            </w:r>
            <w:r w:rsidRPr="00A3372D">
              <w:rPr>
                <w:rFonts w:ascii="Arial" w:hAnsi="Arial"/>
                <w:i/>
                <w:iCs/>
                <w:sz w:val="22"/>
                <w:szCs w:val="22"/>
                <w:u w:val="single"/>
              </w:rPr>
              <w:t>a estimativa de custo global poderá ser apurada por meio da utilização de dados contidos em tabela de referência formalmente aprovada por órgãos ou entidades da administração pública federal em publicações técnicas especializadas</w:t>
            </w:r>
            <w:r w:rsidRPr="00A3372D">
              <w:rPr>
                <w:rFonts w:ascii="Arial" w:hAnsi="Arial"/>
                <w:i/>
                <w:iCs/>
                <w:sz w:val="22"/>
                <w:szCs w:val="22"/>
              </w:rPr>
              <w:t>, em sistema específico instituído para o setor ou em pesquisa de mercado.</w:t>
            </w:r>
          </w:p>
          <w:p w14:paraId="0917C016" w14:textId="77777777" w:rsidR="00C9541F" w:rsidRPr="00A3372D" w:rsidRDefault="00C9541F" w:rsidP="00C5585D">
            <w:pPr>
              <w:tabs>
                <w:tab w:val="left" w:pos="6221"/>
              </w:tabs>
              <w:spacing w:after="240"/>
              <w:jc w:val="both"/>
              <w:rPr>
                <w:rFonts w:ascii="Arial" w:hAnsi="Arial"/>
                <w:i/>
                <w:iCs/>
                <w:sz w:val="22"/>
                <w:szCs w:val="22"/>
              </w:rPr>
            </w:pPr>
            <w:r w:rsidRPr="00A3372D">
              <w:rPr>
                <w:rFonts w:ascii="Arial" w:hAnsi="Arial"/>
                <w:i/>
                <w:iCs/>
                <w:sz w:val="22"/>
                <w:szCs w:val="22"/>
              </w:rPr>
              <w:t xml:space="preserve">Art. 8º Na elaboração dos orçamentos de referência, os órgãos e entidades da administração pública federal poderão adotar </w:t>
            </w:r>
            <w:r w:rsidRPr="00A3372D">
              <w:rPr>
                <w:rFonts w:ascii="Arial" w:hAnsi="Arial"/>
                <w:b/>
                <w:bCs/>
                <w:i/>
                <w:iCs/>
                <w:sz w:val="22"/>
                <w:szCs w:val="22"/>
              </w:rPr>
              <w:t>especificidades locais ou de projeto</w:t>
            </w:r>
            <w:r w:rsidRPr="00A3372D">
              <w:rPr>
                <w:rFonts w:ascii="Arial" w:hAnsi="Arial"/>
                <w:i/>
                <w:iCs/>
                <w:sz w:val="22"/>
                <w:szCs w:val="22"/>
              </w:rPr>
              <w:t xml:space="preserve"> na elaboração das respectivas composições de custo unitário, </w:t>
            </w:r>
            <w:r w:rsidRPr="00A3372D">
              <w:rPr>
                <w:rFonts w:ascii="Arial" w:hAnsi="Arial"/>
                <w:i/>
                <w:iCs/>
                <w:sz w:val="22"/>
                <w:szCs w:val="22"/>
                <w:u w:val="single"/>
              </w:rPr>
              <w:t>desde que demonstrada a pertinência dos ajustes para a obra ou serviço de engenharia a ser orçado em relatório técnico elaborado por profissional habilitado</w:t>
            </w:r>
            <w:r w:rsidRPr="00A3372D">
              <w:rPr>
                <w:rFonts w:ascii="Arial" w:hAnsi="Arial"/>
                <w:i/>
                <w:iCs/>
                <w:sz w:val="22"/>
                <w:szCs w:val="22"/>
              </w:rPr>
              <w:t>.</w:t>
            </w:r>
          </w:p>
          <w:p w14:paraId="6F30C310" w14:textId="77777777" w:rsidR="00C9541F" w:rsidRPr="00A3372D" w:rsidRDefault="00C9541F" w:rsidP="00C9541F">
            <w:pPr>
              <w:tabs>
                <w:tab w:val="left" w:pos="6221"/>
              </w:tabs>
              <w:ind w:left="851"/>
              <w:jc w:val="both"/>
              <w:rPr>
                <w:rFonts w:ascii="Arial" w:hAnsi="Arial"/>
                <w:b/>
                <w:bCs/>
                <w:sz w:val="22"/>
                <w:szCs w:val="22"/>
              </w:rPr>
            </w:pPr>
            <w:r w:rsidRPr="00A3372D">
              <w:rPr>
                <w:rFonts w:ascii="Arial" w:hAnsi="Arial"/>
                <w:b/>
                <w:bCs/>
                <w:sz w:val="22"/>
                <w:szCs w:val="22"/>
              </w:rPr>
              <w:t>COMPOSIÇÃO DO PREÇO GLOBAL DE REFERÊNCIA (art. 9º):</w:t>
            </w:r>
          </w:p>
          <w:p w14:paraId="3CB82A0F" w14:textId="77777777" w:rsidR="00C9541F" w:rsidRPr="00A3372D" w:rsidRDefault="00C9541F" w:rsidP="00C5585D">
            <w:pPr>
              <w:tabs>
                <w:tab w:val="left" w:pos="6221"/>
              </w:tabs>
              <w:ind w:left="851"/>
              <w:jc w:val="both"/>
              <w:rPr>
                <w:rFonts w:ascii="Arial" w:hAnsi="Arial"/>
                <w:sz w:val="22"/>
                <w:szCs w:val="22"/>
              </w:rPr>
            </w:pPr>
            <w:r w:rsidRPr="00A3372D">
              <w:rPr>
                <w:rFonts w:ascii="Arial" w:hAnsi="Arial"/>
                <w:sz w:val="22"/>
                <w:szCs w:val="22"/>
              </w:rPr>
              <w:t>Custo global de referência + valor correspondente ao BDI, que deverá evidenciar em sua composição, no mínimo:</w:t>
            </w:r>
          </w:p>
          <w:p w14:paraId="00325500" w14:textId="77777777" w:rsidR="00C9541F" w:rsidRPr="00A3372D" w:rsidRDefault="00C9541F" w:rsidP="00C5585D">
            <w:pPr>
              <w:tabs>
                <w:tab w:val="left" w:pos="6221"/>
              </w:tabs>
              <w:ind w:left="851"/>
              <w:jc w:val="both"/>
              <w:rPr>
                <w:rFonts w:ascii="Arial" w:hAnsi="Arial"/>
                <w:sz w:val="22"/>
                <w:szCs w:val="22"/>
              </w:rPr>
            </w:pPr>
            <w:r w:rsidRPr="00A3372D">
              <w:rPr>
                <w:rFonts w:ascii="Arial" w:hAnsi="Arial"/>
                <w:sz w:val="22"/>
                <w:szCs w:val="22"/>
              </w:rPr>
              <w:t xml:space="preserve">I - </w:t>
            </w:r>
            <w:proofErr w:type="gramStart"/>
            <w:r w:rsidRPr="00A3372D">
              <w:rPr>
                <w:rFonts w:ascii="Arial" w:hAnsi="Arial"/>
                <w:sz w:val="22"/>
                <w:szCs w:val="22"/>
              </w:rPr>
              <w:t>taxa</w:t>
            </w:r>
            <w:proofErr w:type="gramEnd"/>
            <w:r w:rsidRPr="00A3372D">
              <w:rPr>
                <w:rFonts w:ascii="Arial" w:hAnsi="Arial"/>
                <w:sz w:val="22"/>
                <w:szCs w:val="22"/>
              </w:rPr>
              <w:t xml:space="preserve"> de rateio da administração central;</w:t>
            </w:r>
          </w:p>
          <w:p w14:paraId="25F3826C" w14:textId="77777777" w:rsidR="00C9541F" w:rsidRPr="00A3372D" w:rsidRDefault="00C9541F" w:rsidP="00C5585D">
            <w:pPr>
              <w:tabs>
                <w:tab w:val="left" w:pos="6221"/>
              </w:tabs>
              <w:ind w:left="851"/>
              <w:jc w:val="both"/>
              <w:rPr>
                <w:rFonts w:ascii="Arial" w:hAnsi="Arial"/>
                <w:sz w:val="22"/>
                <w:szCs w:val="22"/>
              </w:rPr>
            </w:pPr>
            <w:r w:rsidRPr="00A3372D">
              <w:rPr>
                <w:rFonts w:ascii="Arial" w:hAnsi="Arial"/>
                <w:sz w:val="22"/>
                <w:szCs w:val="22"/>
              </w:rPr>
              <w:t xml:space="preserve">II - </w:t>
            </w:r>
            <w:proofErr w:type="gramStart"/>
            <w:r w:rsidRPr="00A3372D">
              <w:rPr>
                <w:rFonts w:ascii="Arial" w:hAnsi="Arial"/>
                <w:sz w:val="22"/>
                <w:szCs w:val="22"/>
              </w:rPr>
              <w:t>percentuais</w:t>
            </w:r>
            <w:proofErr w:type="gramEnd"/>
            <w:r w:rsidRPr="00A3372D">
              <w:rPr>
                <w:rFonts w:ascii="Arial" w:hAnsi="Arial"/>
                <w:sz w:val="22"/>
                <w:szCs w:val="22"/>
              </w:rPr>
              <w:t xml:space="preserve"> de tributos incidentes sobre o preço do serviço, excluídos aqueles de natureza direta e </w:t>
            </w:r>
            <w:proofErr w:type="spellStart"/>
            <w:r w:rsidRPr="00A3372D">
              <w:rPr>
                <w:rFonts w:ascii="Arial" w:hAnsi="Arial"/>
                <w:sz w:val="22"/>
                <w:szCs w:val="22"/>
              </w:rPr>
              <w:t>personalística</w:t>
            </w:r>
            <w:proofErr w:type="spellEnd"/>
            <w:r w:rsidRPr="00A3372D">
              <w:rPr>
                <w:rFonts w:ascii="Arial" w:hAnsi="Arial"/>
                <w:sz w:val="22"/>
                <w:szCs w:val="22"/>
              </w:rPr>
              <w:t xml:space="preserve"> que oneram o contratado;</w:t>
            </w:r>
          </w:p>
          <w:p w14:paraId="09DF1D2A" w14:textId="77777777" w:rsidR="00C9541F" w:rsidRPr="00A3372D" w:rsidRDefault="00C9541F" w:rsidP="00C5585D">
            <w:pPr>
              <w:tabs>
                <w:tab w:val="left" w:pos="6221"/>
              </w:tabs>
              <w:ind w:left="851"/>
              <w:jc w:val="both"/>
              <w:rPr>
                <w:rFonts w:ascii="Arial" w:hAnsi="Arial"/>
                <w:sz w:val="22"/>
                <w:szCs w:val="22"/>
              </w:rPr>
            </w:pPr>
            <w:r w:rsidRPr="00A3372D">
              <w:rPr>
                <w:rFonts w:ascii="Arial" w:hAnsi="Arial"/>
                <w:sz w:val="22"/>
                <w:szCs w:val="22"/>
              </w:rPr>
              <w:t>III - taxa de risco, seguro e garantia do empreendimento; e</w:t>
            </w:r>
          </w:p>
          <w:p w14:paraId="4F6E9166" w14:textId="77777777" w:rsidR="00C9541F" w:rsidRPr="00A3372D" w:rsidRDefault="00C9541F" w:rsidP="00C5585D">
            <w:pPr>
              <w:tabs>
                <w:tab w:val="left" w:pos="6221"/>
              </w:tabs>
              <w:ind w:left="851"/>
              <w:jc w:val="both"/>
              <w:rPr>
                <w:rFonts w:ascii="Arial" w:hAnsi="Arial"/>
                <w:sz w:val="24"/>
              </w:rPr>
            </w:pPr>
            <w:r w:rsidRPr="00A3372D">
              <w:rPr>
                <w:rFonts w:ascii="Arial" w:hAnsi="Arial"/>
                <w:sz w:val="22"/>
                <w:szCs w:val="22"/>
              </w:rPr>
              <w:t xml:space="preserve">IV - </w:t>
            </w:r>
            <w:proofErr w:type="gramStart"/>
            <w:r w:rsidRPr="00A3372D">
              <w:rPr>
                <w:rFonts w:ascii="Arial" w:hAnsi="Arial"/>
                <w:sz w:val="22"/>
                <w:szCs w:val="22"/>
              </w:rPr>
              <w:t>taxa</w:t>
            </w:r>
            <w:proofErr w:type="gramEnd"/>
            <w:r w:rsidRPr="00A3372D">
              <w:rPr>
                <w:rFonts w:ascii="Arial" w:hAnsi="Arial"/>
                <w:sz w:val="22"/>
                <w:szCs w:val="22"/>
              </w:rPr>
              <w:t xml:space="preserve"> de lucro.</w:t>
            </w:r>
          </w:p>
        </w:tc>
      </w:tr>
      <w:tr w:rsidR="00C9541F" w:rsidRPr="00A3372D" w14:paraId="16C92C6F" w14:textId="77777777" w:rsidTr="00C5585D">
        <w:trPr>
          <w:trHeight w:val="1129"/>
        </w:trPr>
        <w:tc>
          <w:tcPr>
            <w:tcW w:w="8721" w:type="dxa"/>
          </w:tcPr>
          <w:p w14:paraId="50924761" w14:textId="77777777" w:rsidR="00C9541F" w:rsidRPr="00A3372D" w:rsidRDefault="00C9541F" w:rsidP="00C5585D">
            <w:pPr>
              <w:tabs>
                <w:tab w:val="left" w:pos="6221"/>
              </w:tabs>
              <w:spacing w:after="240"/>
              <w:jc w:val="both"/>
              <w:rPr>
                <w:rFonts w:ascii="Arial" w:hAnsi="Arial"/>
                <w:sz w:val="24"/>
              </w:rPr>
            </w:pPr>
            <w:r w:rsidRPr="00A3372D">
              <w:rPr>
                <w:rFonts w:ascii="Arial" w:hAnsi="Arial"/>
                <w:b/>
                <w:bCs/>
                <w:sz w:val="24"/>
              </w:rPr>
              <w:t>3.1.</w:t>
            </w:r>
            <w:r w:rsidRPr="00A3372D">
              <w:rPr>
                <w:rFonts w:ascii="Arial" w:hAnsi="Arial"/>
                <w:sz w:val="24"/>
              </w:rPr>
              <w:t xml:space="preserve"> A anotação de responsabilidade técnica pelas planilhas orçamentárias deverá constar do projeto que integrar o edital de licitação, inclusive de suas eventuais alterações</w:t>
            </w:r>
            <w:r w:rsidRPr="00A3372D">
              <w:rPr>
                <w:rFonts w:ascii="Arial" w:hAnsi="Arial"/>
                <w:sz w:val="24"/>
                <w:vertAlign w:val="superscript"/>
              </w:rPr>
              <w:footnoteReference w:id="9"/>
            </w:r>
            <w:r w:rsidRPr="00A3372D">
              <w:rPr>
                <w:rFonts w:ascii="Arial" w:hAnsi="Arial"/>
                <w:sz w:val="24"/>
              </w:rPr>
              <w:t xml:space="preserve"> – Fls. ___________</w:t>
            </w:r>
          </w:p>
        </w:tc>
      </w:tr>
    </w:tbl>
    <w:p w14:paraId="3EBA49C8" w14:textId="46CAA010" w:rsidR="00C9541F" w:rsidRDefault="00C9541F" w:rsidP="00C9541F">
      <w:pPr>
        <w:tabs>
          <w:tab w:val="left" w:pos="6221"/>
        </w:tabs>
        <w:rPr>
          <w:rFonts w:ascii="Arial" w:hAnsi="Arial"/>
          <w:sz w:val="24"/>
        </w:rPr>
      </w:pPr>
    </w:p>
    <w:p w14:paraId="0BAD64FC" w14:textId="77777777" w:rsidR="00C9541F" w:rsidRDefault="00C9541F" w:rsidP="00C9541F">
      <w:pPr>
        <w:spacing w:after="240" w:line="360" w:lineRule="auto"/>
        <w:jc w:val="both"/>
        <w:rPr>
          <w:rFonts w:ascii="Arial" w:hAnsi="Arial"/>
          <w:sz w:val="24"/>
        </w:rPr>
      </w:pPr>
      <w:r w:rsidRPr="00F72E72">
        <w:rPr>
          <w:rFonts w:ascii="Arial" w:hAnsi="Arial"/>
          <w:sz w:val="24"/>
        </w:rPr>
        <w:t xml:space="preserve">Declaro, sob minha responsabilidade, que as informações constantes do presente </w:t>
      </w:r>
      <w:r>
        <w:rPr>
          <w:rFonts w:ascii="Arial" w:hAnsi="Arial"/>
          <w:i/>
          <w:sz w:val="24"/>
        </w:rPr>
        <w:t>relatório de verificação</w:t>
      </w:r>
      <w:r w:rsidRPr="00F72E72">
        <w:rPr>
          <w:rFonts w:ascii="Arial" w:hAnsi="Arial"/>
          <w:sz w:val="24"/>
        </w:rPr>
        <w:t xml:space="preserve"> são verídicas e que o preenchimento dos requisitos legais ora elencados foi por mim verificado.</w:t>
      </w:r>
    </w:p>
    <w:p w14:paraId="46CA76E8" w14:textId="77777777" w:rsidR="00C9541F" w:rsidRPr="000B1E33" w:rsidRDefault="00C9541F" w:rsidP="00C9541F">
      <w:pPr>
        <w:spacing w:after="240" w:line="360" w:lineRule="auto"/>
        <w:jc w:val="both"/>
        <w:rPr>
          <w:rFonts w:ascii="Arial" w:hAnsi="Arial"/>
          <w:sz w:val="24"/>
        </w:rPr>
      </w:pPr>
      <w:r w:rsidRPr="000B1E33">
        <w:rPr>
          <w:rFonts w:ascii="Arial" w:hAnsi="Arial"/>
          <w:sz w:val="24"/>
        </w:rPr>
        <w:t>Declaro, especificamente, que o edital de pregão eletrônico e, se for o caso, o termo de contrato, utilizados seguiram as minutas disponibilizadas e pré-aprovadas pela Procuradoria Geral, e que não foram feitas modificações no texto que não o mero preenchimento dos campos editáveis.</w:t>
      </w:r>
    </w:p>
    <w:p w14:paraId="278444CD" w14:textId="77777777" w:rsidR="00C9541F" w:rsidRPr="00BB2A5B" w:rsidRDefault="00C9541F" w:rsidP="00C9541F">
      <w:pPr>
        <w:spacing w:after="240" w:line="360" w:lineRule="auto"/>
        <w:jc w:val="both"/>
        <w:rPr>
          <w:rFonts w:ascii="Arial" w:hAnsi="Arial"/>
          <w:b/>
          <w:bCs/>
          <w:sz w:val="24"/>
        </w:rPr>
      </w:pPr>
      <w:r w:rsidRPr="000B1E33">
        <w:rPr>
          <w:rFonts w:ascii="Arial" w:hAnsi="Arial"/>
          <w:sz w:val="24"/>
        </w:rPr>
        <w:t xml:space="preserve">Pelo exposto, atesto a conformidade legal do procedimento adotado, para fins de </w:t>
      </w:r>
      <w:r w:rsidRPr="00BB2A5B">
        <w:rPr>
          <w:rFonts w:ascii="Arial" w:hAnsi="Arial"/>
          <w:b/>
          <w:bCs/>
          <w:sz w:val="24"/>
        </w:rPr>
        <w:t>dispensa de trâmite do processo na Procuradoria Geral da USP, nos termos do artigo 1º, da Portaria PG n</w:t>
      </w:r>
      <w:r w:rsidRPr="00BB2A5B">
        <w:rPr>
          <w:rFonts w:ascii="Arial" w:hAnsi="Arial"/>
          <w:b/>
          <w:bCs/>
          <w:sz w:val="24"/>
          <w:vertAlign w:val="superscript"/>
        </w:rPr>
        <w:t>o</w:t>
      </w:r>
      <w:r w:rsidRPr="00BB2A5B">
        <w:rPr>
          <w:rFonts w:ascii="Arial" w:hAnsi="Arial"/>
          <w:b/>
          <w:bCs/>
          <w:sz w:val="24"/>
        </w:rPr>
        <w:t xml:space="preserve"> 12, de 23 de fevereiro de 2024.</w:t>
      </w:r>
    </w:p>
    <w:p w14:paraId="5A69DF73" w14:textId="77777777" w:rsidR="00C9541F" w:rsidRPr="0017466D" w:rsidRDefault="00C9541F" w:rsidP="00C9541F">
      <w:pPr>
        <w:spacing w:line="360" w:lineRule="auto"/>
        <w:jc w:val="center"/>
        <w:rPr>
          <w:rFonts w:ascii="Arial" w:hAnsi="Arial" w:cs="Arial"/>
          <w:sz w:val="24"/>
          <w:szCs w:val="24"/>
        </w:rPr>
      </w:pPr>
      <w:r>
        <w:rPr>
          <w:rFonts w:ascii="Arial" w:hAnsi="Arial" w:cs="Arial"/>
          <w:sz w:val="24"/>
          <w:szCs w:val="24"/>
        </w:rPr>
        <w:t>________________</w:t>
      </w:r>
      <w:r w:rsidRPr="0017466D">
        <w:rPr>
          <w:rFonts w:ascii="Arial" w:hAnsi="Arial" w:cs="Arial"/>
          <w:sz w:val="24"/>
          <w:szCs w:val="24"/>
        </w:rPr>
        <w:t xml:space="preserve">, </w:t>
      </w:r>
      <w:r>
        <w:rPr>
          <w:rFonts w:ascii="Arial" w:hAnsi="Arial" w:cs="Arial"/>
          <w:sz w:val="24"/>
          <w:szCs w:val="24"/>
        </w:rPr>
        <w:t xml:space="preserve">___ de _____________ </w:t>
      </w:r>
      <w:proofErr w:type="spellStart"/>
      <w:r>
        <w:rPr>
          <w:rFonts w:ascii="Arial" w:hAnsi="Arial" w:cs="Arial"/>
          <w:sz w:val="24"/>
          <w:szCs w:val="24"/>
        </w:rPr>
        <w:t>de</w:t>
      </w:r>
      <w:proofErr w:type="spellEnd"/>
      <w:r>
        <w:rPr>
          <w:rFonts w:ascii="Arial" w:hAnsi="Arial" w:cs="Arial"/>
          <w:sz w:val="24"/>
          <w:szCs w:val="24"/>
        </w:rPr>
        <w:t xml:space="preserve"> 20___.</w:t>
      </w:r>
    </w:p>
    <w:p w14:paraId="2AAE21FC" w14:textId="77777777" w:rsidR="00C9541F" w:rsidRDefault="00C9541F" w:rsidP="00C9541F">
      <w:pPr>
        <w:jc w:val="center"/>
        <w:rPr>
          <w:rFonts w:ascii="Arial" w:hAnsi="Arial" w:cs="Arial"/>
          <w:sz w:val="24"/>
          <w:szCs w:val="24"/>
        </w:rPr>
      </w:pPr>
    </w:p>
    <w:p w14:paraId="755A86E7" w14:textId="77777777" w:rsidR="00C9541F" w:rsidRDefault="00C9541F" w:rsidP="00C9541F">
      <w:pPr>
        <w:jc w:val="center"/>
        <w:rPr>
          <w:rFonts w:ascii="Arial" w:hAnsi="Arial" w:cs="Arial"/>
          <w:sz w:val="24"/>
          <w:szCs w:val="24"/>
        </w:rPr>
      </w:pPr>
    </w:p>
    <w:p w14:paraId="2CF63B43" w14:textId="77777777" w:rsidR="00C9541F" w:rsidRPr="00DD40ED" w:rsidRDefault="00C9541F" w:rsidP="00C9541F">
      <w:pPr>
        <w:jc w:val="center"/>
        <w:rPr>
          <w:rFonts w:ascii="Arial" w:hAnsi="Arial" w:cs="Arial"/>
          <w:sz w:val="24"/>
          <w:szCs w:val="24"/>
        </w:rPr>
      </w:pPr>
      <w:r w:rsidRPr="00DD40ED">
        <w:rPr>
          <w:rFonts w:ascii="Arial" w:hAnsi="Arial" w:cs="Arial"/>
          <w:sz w:val="24"/>
          <w:szCs w:val="24"/>
        </w:rPr>
        <w:t>(Nome e assinatura do servidor responsável)</w:t>
      </w:r>
    </w:p>
    <w:p w14:paraId="7D4C502E" w14:textId="77777777" w:rsidR="00C9541F" w:rsidRDefault="00C9541F" w:rsidP="00C9541F">
      <w:pPr>
        <w:jc w:val="center"/>
        <w:rPr>
          <w:rFonts w:ascii="Arial" w:hAnsi="Arial" w:cs="Arial"/>
          <w:sz w:val="24"/>
          <w:szCs w:val="24"/>
        </w:rPr>
      </w:pPr>
    </w:p>
    <w:p w14:paraId="73ACE28E" w14:textId="77777777" w:rsidR="00C9541F" w:rsidRDefault="00C9541F" w:rsidP="00C9541F">
      <w:pPr>
        <w:spacing w:before="80" w:after="80" w:line="360" w:lineRule="auto"/>
        <w:jc w:val="both"/>
        <w:rPr>
          <w:rFonts w:ascii="Arial" w:hAnsi="Arial"/>
          <w:sz w:val="24"/>
        </w:rPr>
      </w:pPr>
      <w:r>
        <w:rPr>
          <w:rFonts w:ascii="Arial" w:hAnsi="Arial"/>
          <w:sz w:val="24"/>
        </w:rPr>
        <w:lastRenderedPageBreak/>
        <w:t>----------------------------------------------------------------------------------------------------------</w:t>
      </w:r>
    </w:p>
    <w:p w14:paraId="4A7C4684" w14:textId="77777777" w:rsidR="00C9541F" w:rsidRDefault="00C9541F" w:rsidP="00C9541F">
      <w:pPr>
        <w:tabs>
          <w:tab w:val="left" w:pos="6221"/>
        </w:tabs>
        <w:spacing w:before="80" w:after="80" w:line="360" w:lineRule="auto"/>
        <w:jc w:val="both"/>
        <w:rPr>
          <w:rFonts w:ascii="Arial" w:hAnsi="Arial"/>
          <w:b/>
          <w:bCs/>
          <w:sz w:val="24"/>
        </w:rPr>
      </w:pPr>
      <w:r>
        <w:rPr>
          <w:rFonts w:ascii="Arial" w:hAnsi="Arial"/>
          <w:b/>
          <w:bCs/>
          <w:sz w:val="24"/>
        </w:rPr>
        <w:t>Em sequência, atendidos os requisitos legais e procedimentais para continuidade da contratação</w:t>
      </w:r>
      <w:r w:rsidRPr="0066283C">
        <w:rPr>
          <w:rFonts w:ascii="Arial" w:hAnsi="Arial"/>
          <w:b/>
          <w:bCs/>
          <w:sz w:val="24"/>
        </w:rPr>
        <w:t xml:space="preserve">, a Unidade/Órgão deverá prosseguir com as seguintes etapas, </w:t>
      </w:r>
      <w:r>
        <w:rPr>
          <w:rFonts w:ascii="Arial" w:hAnsi="Arial"/>
          <w:b/>
          <w:bCs/>
          <w:sz w:val="24"/>
        </w:rPr>
        <w:t xml:space="preserve">a título informativo, </w:t>
      </w:r>
      <w:r w:rsidRPr="0066283C">
        <w:rPr>
          <w:rFonts w:ascii="Arial" w:hAnsi="Arial"/>
          <w:b/>
          <w:bCs/>
          <w:sz w:val="24"/>
        </w:rPr>
        <w:t>no que couber:</w:t>
      </w:r>
    </w:p>
    <w:p w14:paraId="1CAA0335" w14:textId="77777777" w:rsidR="00C9541F" w:rsidRDefault="00C9541F" w:rsidP="00C9541F">
      <w:pPr>
        <w:spacing w:before="80" w:after="80" w:line="360" w:lineRule="auto"/>
        <w:jc w:val="both"/>
        <w:rPr>
          <w:rFonts w:ascii="Arial" w:hAnsi="Arial"/>
          <w:sz w:val="24"/>
        </w:rPr>
      </w:pPr>
    </w:p>
    <w:p w14:paraId="4149C625" w14:textId="77777777" w:rsidR="00C9541F" w:rsidRPr="00767BE3" w:rsidRDefault="00C9541F" w:rsidP="00C9541F">
      <w:pPr>
        <w:spacing w:line="360" w:lineRule="auto"/>
        <w:jc w:val="both"/>
        <w:rPr>
          <w:rFonts w:ascii="Arial" w:hAnsi="Arial" w:cs="Arial"/>
          <w:b/>
          <w:bCs/>
          <w:sz w:val="24"/>
          <w:szCs w:val="24"/>
        </w:rPr>
      </w:pPr>
      <w:r>
        <w:rPr>
          <w:rFonts w:ascii="Arial" w:hAnsi="Arial" w:cs="Arial"/>
          <w:b/>
          <w:bCs/>
          <w:sz w:val="24"/>
          <w:szCs w:val="24"/>
        </w:rPr>
        <w:t xml:space="preserve">1) </w:t>
      </w:r>
      <w:r w:rsidRPr="00767BE3">
        <w:rPr>
          <w:rFonts w:ascii="Arial" w:hAnsi="Arial" w:cs="Arial"/>
          <w:b/>
          <w:bCs/>
          <w:sz w:val="24"/>
          <w:szCs w:val="24"/>
        </w:rPr>
        <w:t>Publicação do edital no PNCP e de seu extrato no DOE e jornal de grande circulação</w:t>
      </w:r>
      <w:r w:rsidRPr="00767BE3">
        <w:rPr>
          <w:rFonts w:ascii="Arial" w:hAnsi="Arial" w:cs="Arial"/>
          <w:b/>
          <w:bCs/>
          <w:sz w:val="24"/>
          <w:szCs w:val="24"/>
          <w:vertAlign w:val="superscript"/>
        </w:rPr>
        <w:footnoteReference w:id="10"/>
      </w:r>
      <w:r w:rsidRPr="00767BE3">
        <w:rPr>
          <w:rFonts w:ascii="Arial" w:hAnsi="Arial" w:cs="Arial"/>
          <w:b/>
          <w:bCs/>
          <w:sz w:val="24"/>
          <w:szCs w:val="24"/>
        </w:rPr>
        <w:t xml:space="preserve"> – data: __/__/____</w:t>
      </w:r>
    </w:p>
    <w:p w14:paraId="464354A1" w14:textId="77777777" w:rsidR="00C9541F" w:rsidRPr="00767BE3" w:rsidRDefault="00C9541F" w:rsidP="00C9541F">
      <w:pPr>
        <w:spacing w:line="360" w:lineRule="auto"/>
        <w:jc w:val="both"/>
        <w:rPr>
          <w:rFonts w:ascii="Arial" w:hAnsi="Arial" w:cs="Arial"/>
          <w:b/>
          <w:bCs/>
          <w:sz w:val="24"/>
          <w:szCs w:val="24"/>
        </w:rPr>
      </w:pPr>
      <w:r w:rsidRPr="00767BE3">
        <w:rPr>
          <w:rFonts w:ascii="Arial" w:hAnsi="Arial" w:cs="Arial"/>
          <w:b/>
          <w:bCs/>
          <w:sz w:val="24"/>
          <w:szCs w:val="24"/>
        </w:rPr>
        <w:t>Data de apresentação de propostas e lances - __/__/____</w:t>
      </w:r>
    </w:p>
    <w:p w14:paraId="20128081" w14:textId="77777777" w:rsidR="00C9541F" w:rsidRPr="00767BE3" w:rsidRDefault="00C9541F" w:rsidP="00C9541F">
      <w:pPr>
        <w:spacing w:line="360" w:lineRule="auto"/>
        <w:jc w:val="both"/>
        <w:rPr>
          <w:rFonts w:ascii="Arial" w:hAnsi="Arial" w:cs="Arial"/>
          <w:sz w:val="24"/>
          <w:szCs w:val="24"/>
        </w:rPr>
      </w:pPr>
    </w:p>
    <w:p w14:paraId="00D88A71" w14:textId="77777777" w:rsidR="00C9541F" w:rsidRPr="00767BE3" w:rsidRDefault="00C9541F" w:rsidP="00C9541F">
      <w:pPr>
        <w:spacing w:line="360" w:lineRule="auto"/>
        <w:jc w:val="both"/>
        <w:rPr>
          <w:rFonts w:ascii="Arial" w:hAnsi="Arial" w:cs="Arial"/>
          <w:sz w:val="24"/>
          <w:szCs w:val="24"/>
        </w:rPr>
      </w:pPr>
      <w:r>
        <w:rPr>
          <w:rFonts w:ascii="Arial" w:hAnsi="Arial" w:cs="Arial"/>
          <w:sz w:val="24"/>
          <w:szCs w:val="24"/>
        </w:rPr>
        <w:t>*</w:t>
      </w:r>
      <w:r w:rsidRPr="00767BE3">
        <w:rPr>
          <w:rFonts w:ascii="Arial" w:hAnsi="Arial" w:cs="Arial"/>
          <w:sz w:val="24"/>
          <w:szCs w:val="24"/>
        </w:rPr>
        <w:t xml:space="preserve">O prazo para apresentação de propostas e lances, contados da data de divulgação do edital, </w:t>
      </w:r>
      <w:r>
        <w:rPr>
          <w:rFonts w:ascii="Arial" w:hAnsi="Arial" w:cs="Arial"/>
          <w:sz w:val="24"/>
          <w:szCs w:val="24"/>
        </w:rPr>
        <w:t>deve respeitar</w:t>
      </w:r>
      <w:r w:rsidRPr="00767BE3">
        <w:rPr>
          <w:rFonts w:ascii="Arial" w:hAnsi="Arial" w:cs="Arial"/>
          <w:sz w:val="24"/>
          <w:szCs w:val="24"/>
        </w:rPr>
        <w:t xml:space="preserve"> o prazo mínimo de</w:t>
      </w:r>
      <w:r w:rsidRPr="00767BE3">
        <w:rPr>
          <w:rFonts w:ascii="Arial" w:hAnsi="Arial" w:cs="Arial"/>
          <w:sz w:val="24"/>
          <w:szCs w:val="24"/>
          <w:vertAlign w:val="superscript"/>
        </w:rPr>
        <w:footnoteReference w:id="11"/>
      </w:r>
      <w:r w:rsidRPr="00767BE3">
        <w:rPr>
          <w:rFonts w:ascii="Arial" w:hAnsi="Arial" w:cs="Arial"/>
          <w:sz w:val="24"/>
          <w:szCs w:val="24"/>
        </w:rPr>
        <w:t>:</w:t>
      </w:r>
    </w:p>
    <w:p w14:paraId="0E43BFA9" w14:textId="77777777" w:rsidR="00C9541F" w:rsidRPr="00767BE3" w:rsidRDefault="00C9541F" w:rsidP="00C9541F">
      <w:pPr>
        <w:spacing w:line="360" w:lineRule="auto"/>
        <w:ind w:left="1134"/>
        <w:jc w:val="both"/>
        <w:rPr>
          <w:rFonts w:ascii="Arial" w:hAnsi="Arial" w:cs="Arial"/>
          <w:sz w:val="24"/>
          <w:szCs w:val="24"/>
        </w:rPr>
      </w:pPr>
      <w:r>
        <w:rPr>
          <w:rFonts w:ascii="Arial" w:hAnsi="Arial" w:cs="Arial"/>
          <w:sz w:val="24"/>
          <w:szCs w:val="24"/>
        </w:rPr>
        <w:t>a)</w:t>
      </w:r>
      <w:r w:rsidRPr="00767BE3">
        <w:rPr>
          <w:rFonts w:ascii="Arial" w:hAnsi="Arial" w:cs="Arial"/>
          <w:sz w:val="24"/>
          <w:szCs w:val="24"/>
        </w:rPr>
        <w:t xml:space="preserve"> para aquisição de bens, </w:t>
      </w:r>
      <w:r w:rsidRPr="00767BE3">
        <w:rPr>
          <w:rFonts w:ascii="Arial" w:hAnsi="Arial" w:cs="Arial"/>
          <w:b/>
          <w:bCs/>
          <w:sz w:val="24"/>
          <w:szCs w:val="24"/>
        </w:rPr>
        <w:t>8 (oito) dias úteis</w:t>
      </w:r>
      <w:r w:rsidRPr="00767BE3">
        <w:rPr>
          <w:rFonts w:ascii="Arial" w:hAnsi="Arial" w:cs="Arial"/>
          <w:sz w:val="24"/>
          <w:szCs w:val="24"/>
        </w:rPr>
        <w:t>, quando utilizado critério de julgamento de menor preço ou de maior desconto;</w:t>
      </w:r>
    </w:p>
    <w:p w14:paraId="581C691F" w14:textId="77777777" w:rsidR="00C9541F" w:rsidRPr="00767BE3" w:rsidRDefault="00C9541F" w:rsidP="00C9541F">
      <w:pPr>
        <w:ind w:left="1134"/>
        <w:jc w:val="center"/>
        <w:rPr>
          <w:rFonts w:ascii="Arial" w:hAnsi="Arial" w:cs="Arial"/>
          <w:sz w:val="24"/>
          <w:szCs w:val="24"/>
        </w:rPr>
      </w:pPr>
    </w:p>
    <w:p w14:paraId="54F9AE7A" w14:textId="77777777" w:rsidR="00C9541F" w:rsidRDefault="00C9541F" w:rsidP="00C9541F">
      <w:pPr>
        <w:spacing w:before="80" w:after="80" w:line="360" w:lineRule="auto"/>
        <w:ind w:left="1134"/>
        <w:jc w:val="both"/>
        <w:rPr>
          <w:rFonts w:ascii="Arial" w:hAnsi="Arial"/>
          <w:sz w:val="24"/>
        </w:rPr>
      </w:pPr>
      <w:r>
        <w:rPr>
          <w:rFonts w:ascii="Arial" w:hAnsi="Arial" w:cs="Arial"/>
          <w:sz w:val="24"/>
          <w:szCs w:val="24"/>
        </w:rPr>
        <w:t>b)</w:t>
      </w:r>
      <w:r w:rsidRPr="00767BE3">
        <w:rPr>
          <w:rFonts w:ascii="Arial" w:hAnsi="Arial" w:cs="Arial"/>
          <w:sz w:val="24"/>
          <w:szCs w:val="24"/>
        </w:rPr>
        <w:t xml:space="preserve"> para serviços comuns e obras e serviços comuns de engenharia, </w:t>
      </w:r>
      <w:r w:rsidRPr="00767BE3">
        <w:rPr>
          <w:rFonts w:ascii="Arial" w:hAnsi="Arial" w:cs="Arial"/>
          <w:b/>
          <w:bCs/>
          <w:sz w:val="24"/>
          <w:szCs w:val="24"/>
        </w:rPr>
        <w:t>10 (dez) dias úteis</w:t>
      </w:r>
      <w:r w:rsidRPr="00767BE3">
        <w:rPr>
          <w:rFonts w:ascii="Arial" w:hAnsi="Arial" w:cs="Arial"/>
          <w:sz w:val="24"/>
          <w:szCs w:val="24"/>
        </w:rPr>
        <w:t>, quando utilizado critério de julgamento de menor preço ou de maior desconto.</w:t>
      </w:r>
    </w:p>
    <w:p w14:paraId="09A7692C" w14:textId="77777777" w:rsidR="00C9541F" w:rsidRPr="00FF0A64" w:rsidRDefault="00C9541F" w:rsidP="00C9541F">
      <w:pPr>
        <w:spacing w:before="80" w:after="80" w:line="360" w:lineRule="auto"/>
        <w:jc w:val="both"/>
        <w:rPr>
          <w:rFonts w:ascii="Arial" w:hAnsi="Arial"/>
          <w:b/>
          <w:bCs/>
          <w:sz w:val="24"/>
          <w:szCs w:val="24"/>
        </w:rPr>
      </w:pPr>
      <w:r w:rsidRPr="00767BE3">
        <w:rPr>
          <w:rFonts w:ascii="Arial" w:hAnsi="Arial"/>
          <w:b/>
          <w:bCs/>
          <w:sz w:val="24"/>
        </w:rPr>
        <w:t>2)</w:t>
      </w:r>
      <w:r>
        <w:rPr>
          <w:rFonts w:ascii="Arial" w:hAnsi="Arial"/>
          <w:sz w:val="24"/>
        </w:rPr>
        <w:t xml:space="preserve"> </w:t>
      </w:r>
      <w:r w:rsidRPr="000B1E33">
        <w:rPr>
          <w:rFonts w:ascii="Arial" w:hAnsi="Arial"/>
          <w:sz w:val="24"/>
        </w:rPr>
        <w:t xml:space="preserve">Encerradas as fases de julgamento e habilitação, e exauridos os recursos administrativos, o processo licitatório </w:t>
      </w:r>
      <w:r>
        <w:rPr>
          <w:rFonts w:ascii="Arial" w:hAnsi="Arial"/>
          <w:sz w:val="24"/>
        </w:rPr>
        <w:t>deverá</w:t>
      </w:r>
      <w:r w:rsidRPr="000B1E33">
        <w:rPr>
          <w:rFonts w:ascii="Arial" w:hAnsi="Arial"/>
          <w:sz w:val="24"/>
        </w:rPr>
        <w:t xml:space="preserve"> encaminhado à autoridade superior</w:t>
      </w:r>
      <w:r>
        <w:rPr>
          <w:rFonts w:ascii="Arial" w:hAnsi="Arial"/>
          <w:sz w:val="24"/>
        </w:rPr>
        <w:t xml:space="preserve"> competente </w:t>
      </w:r>
      <w:proofErr w:type="gramStart"/>
      <w:r>
        <w:rPr>
          <w:rFonts w:ascii="Arial" w:hAnsi="Arial"/>
          <w:sz w:val="24"/>
        </w:rPr>
        <w:t>para, se</w:t>
      </w:r>
      <w:proofErr w:type="gramEnd"/>
      <w:r>
        <w:rPr>
          <w:rFonts w:ascii="Arial" w:hAnsi="Arial"/>
          <w:sz w:val="24"/>
        </w:rPr>
        <w:t xml:space="preserve"> for o caso, </w:t>
      </w:r>
      <w:r w:rsidRPr="000B1E33">
        <w:rPr>
          <w:rFonts w:ascii="Arial" w:hAnsi="Arial"/>
          <w:b/>
          <w:sz w:val="24"/>
        </w:rPr>
        <w:t xml:space="preserve">adjudicar o objeto e </w:t>
      </w:r>
      <w:r w:rsidRPr="00FF0A64">
        <w:rPr>
          <w:rFonts w:ascii="Arial" w:hAnsi="Arial"/>
          <w:b/>
          <w:sz w:val="24"/>
          <w:szCs w:val="24"/>
        </w:rPr>
        <w:t xml:space="preserve">homologar o procedimento, nos termos do art. 71, Lei 14.133/2021, e </w:t>
      </w:r>
      <w:r w:rsidRPr="00FF0A64">
        <w:rPr>
          <w:rFonts w:ascii="Arial" w:hAnsi="Arial"/>
          <w:b/>
          <w:bCs/>
          <w:sz w:val="24"/>
          <w:szCs w:val="24"/>
        </w:rPr>
        <w:t xml:space="preserve">Art. 1º, inciso I, alíneas “d” e “e”, Portaria GR nº 8.321/2024. </w:t>
      </w:r>
    </w:p>
    <w:p w14:paraId="767A7135" w14:textId="77777777" w:rsidR="00C9541F" w:rsidRDefault="00C9541F" w:rsidP="00C9541F">
      <w:pPr>
        <w:tabs>
          <w:tab w:val="left" w:pos="6221"/>
        </w:tabs>
        <w:rPr>
          <w:rFonts w:ascii="Arial" w:hAnsi="Arial"/>
          <w:sz w:val="24"/>
        </w:rPr>
      </w:pPr>
    </w:p>
    <w:p w14:paraId="5255EF3F" w14:textId="77777777" w:rsidR="00C9541F" w:rsidRPr="00315006" w:rsidRDefault="00C9541F" w:rsidP="00C9541F">
      <w:pPr>
        <w:spacing w:line="360" w:lineRule="auto"/>
        <w:jc w:val="both"/>
        <w:rPr>
          <w:rFonts w:ascii="Arial" w:hAnsi="Arial"/>
          <w:b/>
          <w:bCs/>
          <w:sz w:val="24"/>
        </w:rPr>
      </w:pPr>
      <w:r w:rsidRPr="00767BE3">
        <w:rPr>
          <w:rFonts w:ascii="Arial" w:hAnsi="Arial"/>
          <w:b/>
          <w:bCs/>
          <w:sz w:val="24"/>
        </w:rPr>
        <w:t>3)</w:t>
      </w:r>
      <w:r>
        <w:rPr>
          <w:rFonts w:ascii="Arial" w:hAnsi="Arial"/>
          <w:sz w:val="24"/>
        </w:rPr>
        <w:t xml:space="preserve"> Após finalização do procedimento de contratação, a unidade/órgão responsável deverá providenciar a </w:t>
      </w:r>
      <w:r w:rsidRPr="00315006">
        <w:rPr>
          <w:rFonts w:ascii="Arial" w:hAnsi="Arial"/>
          <w:b/>
          <w:bCs/>
          <w:sz w:val="24"/>
        </w:rPr>
        <w:t>PUBLICAÇÃO E DIVULGAÇÃO</w:t>
      </w:r>
      <w:r>
        <w:rPr>
          <w:rFonts w:ascii="Arial" w:hAnsi="Arial"/>
          <w:b/>
          <w:bCs/>
          <w:sz w:val="24"/>
        </w:rPr>
        <w:t xml:space="preserve">, com manutenção </w:t>
      </w:r>
      <w:r w:rsidRPr="003A727C">
        <w:rPr>
          <w:rFonts w:ascii="Arial" w:hAnsi="Arial"/>
          <w:b/>
          <w:bCs/>
          <w:sz w:val="24"/>
          <w:u w:val="single"/>
        </w:rPr>
        <w:t>permanente</w:t>
      </w:r>
      <w:r>
        <w:rPr>
          <w:rFonts w:ascii="Arial" w:hAnsi="Arial"/>
          <w:b/>
          <w:bCs/>
          <w:sz w:val="24"/>
        </w:rPr>
        <w:t xml:space="preserve"> em sítio eletrônico oficial</w:t>
      </w:r>
      <w:r w:rsidRPr="00315006">
        <w:rPr>
          <w:rFonts w:ascii="Arial" w:hAnsi="Arial"/>
          <w:b/>
          <w:bCs/>
          <w:sz w:val="24"/>
        </w:rPr>
        <w:t>:</w:t>
      </w:r>
    </w:p>
    <w:p w14:paraId="45C81A6E" w14:textId="77777777" w:rsidR="00C9541F" w:rsidRDefault="00C9541F" w:rsidP="00C9541F">
      <w:pPr>
        <w:numPr>
          <w:ilvl w:val="0"/>
          <w:numId w:val="1"/>
        </w:numPr>
        <w:spacing w:line="360" w:lineRule="auto"/>
        <w:jc w:val="both"/>
        <w:rPr>
          <w:rFonts w:ascii="Arial" w:hAnsi="Arial"/>
          <w:sz w:val="24"/>
        </w:rPr>
      </w:pPr>
      <w:r w:rsidRPr="00AC4859">
        <w:rPr>
          <w:rFonts w:ascii="Arial" w:hAnsi="Arial"/>
          <w:sz w:val="24"/>
        </w:rPr>
        <w:t xml:space="preserve">Contrato e eventuais aditivos no </w:t>
      </w:r>
      <w:r w:rsidRPr="00AC4859">
        <w:rPr>
          <w:rFonts w:ascii="Arial" w:hAnsi="Arial"/>
          <w:b/>
          <w:bCs/>
          <w:sz w:val="24"/>
        </w:rPr>
        <w:t xml:space="preserve">Portal Nacional de Contratações Públicas (PNCP), no prazo de </w:t>
      </w:r>
      <w:r>
        <w:rPr>
          <w:rFonts w:ascii="Arial" w:hAnsi="Arial"/>
          <w:b/>
          <w:bCs/>
          <w:sz w:val="24"/>
        </w:rPr>
        <w:t>20</w:t>
      </w:r>
      <w:r w:rsidRPr="00AC4859">
        <w:rPr>
          <w:rFonts w:ascii="Arial" w:hAnsi="Arial"/>
          <w:b/>
          <w:bCs/>
          <w:sz w:val="24"/>
        </w:rPr>
        <w:t xml:space="preserve"> (</w:t>
      </w:r>
      <w:r>
        <w:rPr>
          <w:rFonts w:ascii="Arial" w:hAnsi="Arial"/>
          <w:b/>
          <w:bCs/>
          <w:sz w:val="24"/>
        </w:rPr>
        <w:t>vinte</w:t>
      </w:r>
      <w:r w:rsidRPr="00AC4859">
        <w:rPr>
          <w:rFonts w:ascii="Arial" w:hAnsi="Arial"/>
          <w:b/>
          <w:bCs/>
          <w:sz w:val="24"/>
        </w:rPr>
        <w:t>) dias úteis</w:t>
      </w:r>
      <w:r w:rsidRPr="00AC4859">
        <w:rPr>
          <w:rFonts w:ascii="Arial" w:hAnsi="Arial"/>
          <w:sz w:val="24"/>
        </w:rPr>
        <w:t xml:space="preserve"> (Art. 94, </w:t>
      </w:r>
      <w:r>
        <w:rPr>
          <w:rFonts w:ascii="Arial" w:hAnsi="Arial"/>
          <w:sz w:val="24"/>
        </w:rPr>
        <w:t xml:space="preserve">inciso I, </w:t>
      </w:r>
      <w:r w:rsidRPr="00AC4859">
        <w:rPr>
          <w:rFonts w:ascii="Arial" w:hAnsi="Arial"/>
          <w:sz w:val="24"/>
        </w:rPr>
        <w:t>da Lei 14.133/2021).</w:t>
      </w:r>
    </w:p>
    <w:p w14:paraId="28AABFEF" w14:textId="77777777" w:rsidR="00C9541F" w:rsidRDefault="00C9541F" w:rsidP="00C9541F">
      <w:pPr>
        <w:jc w:val="center"/>
        <w:rPr>
          <w:rFonts w:ascii="Arial" w:hAnsi="Arial" w:cs="Arial"/>
          <w:sz w:val="24"/>
          <w:szCs w:val="24"/>
        </w:rPr>
      </w:pPr>
    </w:p>
    <w:sectPr w:rsidR="00C9541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A46D" w14:textId="77777777" w:rsidR="00116739" w:rsidRDefault="00116739" w:rsidP="00C9541F">
      <w:r>
        <w:separator/>
      </w:r>
    </w:p>
  </w:endnote>
  <w:endnote w:type="continuationSeparator" w:id="0">
    <w:p w14:paraId="201C5041" w14:textId="77777777" w:rsidR="00116739" w:rsidRDefault="00116739" w:rsidP="00C9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9B32" w14:textId="34809313" w:rsidR="00C9541F" w:rsidRPr="00C9541F" w:rsidRDefault="00C9541F">
    <w:pPr>
      <w:pStyle w:val="Rodap"/>
    </w:pPr>
    <w:r>
      <w:t xml:space="preserve">Versão 03.2024 NLLC – Pregão eletrônico, SERVIÇOS </w:t>
    </w:r>
    <w:r>
      <w:t>COMUNS DE ENGENHARIA</w:t>
    </w:r>
    <w:r>
      <w:t xml:space="preserve"> (sem PG)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9E09" w14:textId="77777777" w:rsidR="00116739" w:rsidRDefault="00116739" w:rsidP="00C9541F">
      <w:r>
        <w:separator/>
      </w:r>
    </w:p>
  </w:footnote>
  <w:footnote w:type="continuationSeparator" w:id="0">
    <w:p w14:paraId="2DC93A78" w14:textId="77777777" w:rsidR="00116739" w:rsidRDefault="00116739" w:rsidP="00C9541F">
      <w:r>
        <w:continuationSeparator/>
      </w:r>
    </w:p>
  </w:footnote>
  <w:footnote w:id="1">
    <w:p w14:paraId="317F5750" w14:textId="77777777" w:rsidR="00C9541F" w:rsidRDefault="00C9541F" w:rsidP="00C9541F">
      <w:pPr>
        <w:pStyle w:val="Textodenotaderodap"/>
      </w:pPr>
      <w:r>
        <w:rPr>
          <w:rStyle w:val="Refdenotaderodap"/>
        </w:rPr>
        <w:footnoteRef/>
      </w:r>
      <w:r>
        <w:t xml:space="preserve"> Decreto Estadual n</w:t>
      </w:r>
      <w:r w:rsidRPr="008443F7">
        <w:rPr>
          <w:vertAlign w:val="superscript"/>
        </w:rPr>
        <w:t>o</w:t>
      </w:r>
      <w:r>
        <w:t xml:space="preserve"> 67.641/2023.</w:t>
      </w:r>
    </w:p>
  </w:footnote>
  <w:footnote w:id="2">
    <w:p w14:paraId="7D45654F" w14:textId="77777777" w:rsidR="00C9541F" w:rsidRPr="003A727C" w:rsidRDefault="00C9541F" w:rsidP="00C9541F">
      <w:pPr>
        <w:pStyle w:val="Textodenotaderodap"/>
      </w:pPr>
      <w:r>
        <w:rPr>
          <w:rStyle w:val="Refdenotaderodap"/>
        </w:rPr>
        <w:footnoteRef/>
      </w:r>
      <w:r w:rsidRPr="003A727C">
        <w:t xml:space="preserve"> Art. 7º, “caput”, da Lei 14.133/2021</w:t>
      </w:r>
      <w:r>
        <w:t>.</w:t>
      </w:r>
    </w:p>
  </w:footnote>
  <w:footnote w:id="3">
    <w:p w14:paraId="6A4C9250" w14:textId="77777777" w:rsidR="00C9541F" w:rsidRPr="008443F7" w:rsidRDefault="00C9541F" w:rsidP="00C9541F">
      <w:pPr>
        <w:pStyle w:val="Textodenotaderodap"/>
      </w:pPr>
      <w:r>
        <w:rPr>
          <w:rStyle w:val="Refdenotaderodap"/>
        </w:rPr>
        <w:footnoteRef/>
      </w:r>
      <w:r w:rsidRPr="008443F7">
        <w:t xml:space="preserve"> Art. 12, inciso VII, da Lei</w:t>
      </w:r>
      <w:r>
        <w:t xml:space="preserve"> 14.133/21.</w:t>
      </w:r>
    </w:p>
  </w:footnote>
  <w:footnote w:id="4">
    <w:p w14:paraId="169608C4" w14:textId="77777777" w:rsidR="00C9541F" w:rsidRDefault="00C9541F" w:rsidP="00C9541F">
      <w:pPr>
        <w:pStyle w:val="Textodenotaderodap"/>
      </w:pPr>
      <w:r>
        <w:rPr>
          <w:rStyle w:val="Refdenotaderodap"/>
        </w:rPr>
        <w:footnoteRef/>
      </w:r>
      <w:r>
        <w:t xml:space="preserve"> Art. 18, inciso I, e parágrafos 1º, 2º e 3º, da Lei 14.133/2021. </w:t>
      </w:r>
    </w:p>
  </w:footnote>
  <w:footnote w:id="5">
    <w:p w14:paraId="14DB0ACB" w14:textId="77777777" w:rsidR="00C9541F" w:rsidRPr="00114656" w:rsidRDefault="00C9541F" w:rsidP="00C9541F">
      <w:pPr>
        <w:pStyle w:val="Textodenotaderodap"/>
      </w:pPr>
      <w:r>
        <w:rPr>
          <w:rStyle w:val="Refdenotaderodap"/>
        </w:rPr>
        <w:footnoteRef/>
      </w:r>
      <w:r w:rsidRPr="00114656">
        <w:t xml:space="preserve"> Art. </w:t>
      </w:r>
      <w:r>
        <w:t>18, parágrafo 2º, da Lei 14.133/2021.</w:t>
      </w:r>
    </w:p>
  </w:footnote>
  <w:footnote w:id="6">
    <w:p w14:paraId="3239BB14" w14:textId="77777777" w:rsidR="00C9541F" w:rsidRDefault="00C9541F" w:rsidP="00C9541F">
      <w:pPr>
        <w:pStyle w:val="Textodenotaderodap"/>
      </w:pPr>
      <w:r>
        <w:rPr>
          <w:rStyle w:val="Refdenotaderodap"/>
        </w:rPr>
        <w:footnoteRef/>
      </w:r>
      <w:r>
        <w:t xml:space="preserve"> </w:t>
      </w:r>
      <w:r w:rsidRPr="00114656">
        <w:t xml:space="preserve">Art. </w:t>
      </w:r>
      <w:r>
        <w:t>18, inciso X, da Lei 14.133/2021.</w:t>
      </w:r>
    </w:p>
  </w:footnote>
  <w:footnote w:id="7">
    <w:p w14:paraId="6BCAC3FB" w14:textId="77777777" w:rsidR="00C9541F" w:rsidRDefault="00C9541F" w:rsidP="00C9541F">
      <w:pPr>
        <w:pStyle w:val="Textodenotaderodap"/>
      </w:pPr>
      <w:r>
        <w:rPr>
          <w:rStyle w:val="Refdenotaderodap"/>
        </w:rPr>
        <w:footnoteRef/>
      </w:r>
      <w:r>
        <w:t xml:space="preserve"> Art. 18, inciso II, da Lei 14.133/2021.</w:t>
      </w:r>
    </w:p>
  </w:footnote>
  <w:footnote w:id="8">
    <w:p w14:paraId="5CCD6C98" w14:textId="77777777" w:rsidR="00C9541F" w:rsidRDefault="00C9541F" w:rsidP="00C9541F">
      <w:pPr>
        <w:pStyle w:val="Textodenotaderodap"/>
      </w:pPr>
      <w:r>
        <w:rPr>
          <w:rStyle w:val="Refdenotaderodap"/>
        </w:rPr>
        <w:footnoteRef/>
      </w:r>
      <w:r>
        <w:t xml:space="preserve"> Decreto Estadual n</w:t>
      </w:r>
      <w:r w:rsidRPr="00C86283">
        <w:rPr>
          <w:vertAlign w:val="superscript"/>
        </w:rPr>
        <w:t>o</w:t>
      </w:r>
      <w:r>
        <w:t xml:space="preserve"> 68.185/2023.</w:t>
      </w:r>
    </w:p>
  </w:footnote>
  <w:footnote w:id="9">
    <w:p w14:paraId="51FCAE56" w14:textId="77777777" w:rsidR="00C9541F" w:rsidRPr="00112D1D" w:rsidRDefault="00C9541F" w:rsidP="00C9541F">
      <w:pPr>
        <w:pStyle w:val="Textodenotaderodap"/>
      </w:pPr>
      <w:r>
        <w:rPr>
          <w:rStyle w:val="Refdenotaderodap"/>
        </w:rPr>
        <w:footnoteRef/>
      </w:r>
      <w:r w:rsidRPr="00112D1D">
        <w:t xml:space="preserve"> Art. 10, Decreto Federal n</w:t>
      </w:r>
      <w:r w:rsidRPr="00112D1D">
        <w:rPr>
          <w:vertAlign w:val="superscript"/>
        </w:rPr>
        <w:t>o</w:t>
      </w:r>
      <w:r w:rsidRPr="00112D1D">
        <w:t xml:space="preserve"> 7.983/2013.</w:t>
      </w:r>
    </w:p>
  </w:footnote>
  <w:footnote w:id="10">
    <w:p w14:paraId="65B8FA59" w14:textId="77777777" w:rsidR="00C9541F" w:rsidRPr="00D12E4D" w:rsidRDefault="00C9541F" w:rsidP="00C9541F">
      <w:pPr>
        <w:pStyle w:val="Textodenotaderodap"/>
      </w:pPr>
      <w:r>
        <w:rPr>
          <w:rStyle w:val="Refdenotaderodap"/>
        </w:rPr>
        <w:footnoteRef/>
      </w:r>
      <w:r w:rsidRPr="00D12E4D">
        <w:t xml:space="preserve"> Art. 54, da Lei 14.133/2021.</w:t>
      </w:r>
    </w:p>
  </w:footnote>
  <w:footnote w:id="11">
    <w:p w14:paraId="046911C3" w14:textId="77777777" w:rsidR="00C9541F" w:rsidRDefault="00C9541F" w:rsidP="00C9541F">
      <w:pPr>
        <w:pStyle w:val="Textodenotaderodap"/>
      </w:pPr>
      <w:r>
        <w:rPr>
          <w:rStyle w:val="Refdenotaderodap"/>
        </w:rPr>
        <w:footnoteRef/>
      </w:r>
      <w:r>
        <w:t xml:space="preserve"> Art. 55, da Lei 14.133/2021.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18D9" w14:textId="23C378AE" w:rsidR="00C9541F" w:rsidRPr="00C75FB4" w:rsidRDefault="00C9541F" w:rsidP="00C9541F">
    <w:pPr>
      <w:pStyle w:val="Cabealho"/>
      <w:spacing w:after="120"/>
      <w:ind w:firstLine="2124"/>
      <w:rPr>
        <w:rFonts w:ascii="Times New Roman" w:hAnsi="Times New Roman"/>
        <w:b/>
        <w:noProof/>
        <w:color w:val="7F7F7F"/>
        <w:spacing w:val="80"/>
        <w:position w:val="6"/>
        <w:sz w:val="28"/>
        <w:szCs w:val="28"/>
      </w:rPr>
    </w:pPr>
    <w:r>
      <w:rPr>
        <w:noProof/>
      </w:rPr>
      <mc:AlternateContent>
        <mc:Choice Requires="wps">
          <w:drawing>
            <wp:anchor distT="0" distB="0" distL="114300" distR="114300" simplePos="0" relativeHeight="251660288" behindDoc="0" locked="0" layoutInCell="1" allowOverlap="1" wp14:anchorId="3435C1C5" wp14:editId="15BA3658">
              <wp:simplePos x="0" y="0"/>
              <wp:positionH relativeFrom="column">
                <wp:posOffset>-146685</wp:posOffset>
              </wp:positionH>
              <wp:positionV relativeFrom="paragraph">
                <wp:posOffset>-88265</wp:posOffset>
              </wp:positionV>
              <wp:extent cx="866775" cy="1085850"/>
              <wp:effectExtent l="0" t="0" r="9525" b="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085850"/>
                      </a:xfrm>
                      <a:prstGeom prst="rect">
                        <a:avLst/>
                      </a:prstGeom>
                      <a:solidFill>
                        <a:srgbClr val="FFFFFF"/>
                      </a:solidFill>
                      <a:ln w="9525">
                        <a:noFill/>
                        <a:miter lim="800000"/>
                        <a:headEnd/>
                        <a:tailEnd/>
                      </a:ln>
                    </wps:spPr>
                    <wps:txbx>
                      <w:txbxContent>
                        <w:p w14:paraId="3FD6E56C" w14:textId="67FE6967" w:rsidR="00C9541F" w:rsidRDefault="00C9541F" w:rsidP="00C9541F">
                          <w:r w:rsidRPr="00ED4DC3">
                            <w:rPr>
                              <w:noProof/>
                            </w:rPr>
                            <w:drawing>
                              <wp:inline distT="0" distB="0" distL="0" distR="0" wp14:anchorId="71074B0B" wp14:editId="42FC66BE">
                                <wp:extent cx="573405" cy="817245"/>
                                <wp:effectExtent l="0" t="0" r="0" b="1905"/>
                                <wp:docPr id="2" name="Imagem 2" descr="\\nuvd01_home.usuarios.usp.br\NUV_D01_HOME_USER$\5649632\Desktop\brasao_usp_pb_contor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uvd01_home.usuarios.usp.br\NUV_D01_HOME_USER$\5649632\Desktop\brasao_usp_pb_contorn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8172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5C1C5" id="_x0000_t202" coordsize="21600,21600" o:spt="202" path="m,l,21600r21600,l21600,xe">
              <v:stroke joinstyle="miter"/>
              <v:path gradientshapeok="t" o:connecttype="rect"/>
            </v:shapetype>
            <v:shape id="Caixa de Texto 307" o:spid="_x0000_s1026" type="#_x0000_t202" style="position:absolute;left:0;text-align:left;margin-left:-11.55pt;margin-top:-6.95pt;width:68.2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5bJwIAACUEAAAOAAAAZHJzL2Uyb0RvYy54bWysU8tu2zAQvBfoPxC815Jdy3YEy0Hq1EWB&#10;9AEk/YAVRVlEKa5K0pbcr++SchwjvRXVgeBql8PZ2eH6dmg1O0rrFJqCTycpZ9IIrJTZF/zH0+7d&#10;ijPnwVSg0ciCn6Tjt5u3b9Z9l8sZNqgraRmBGJf3XcEb77s8SZxoZAtugp00lKzRtuAptPukstAT&#10;equTWZoukh5t1VkU0jn6ez8m+Sbi17UU/ltdO+mZLjhx83G1cS3DmmzWkO8tdI0SZxrwDyxaUIYu&#10;vUDdgwd2sOovqFYJiw5rPxHYJljXSsjYA3UzTV9189hAJ2MvJI7rLjK5/wcrvh6/W6aqgr9Pl5wZ&#10;aGlIW1ADsEqyJzl4ZCFDOvWdy6n8saMDfviAA8079uy6BxQ/HTO4bcDs5Z212DcSKuI5DSeTq6Mj&#10;jgsgZf8FK7oODh4j0FDbNohIsjBCp3mdLjMiJkzQz9VisVxmnAlKTdNVtsriEBPIn0931vlPElsW&#10;NgW35IGIDscH5wMbyJ9LwmUOtap2SusY2H251ZYdgfyyi19s4FWZNqwv+E02yyKywXA+WqlVnvys&#10;VUtM0/CNDgtqfDRVLPGg9LgnJtqc5QmKjNr4oRyoMGhWYnUioSyOvqV3RpsG7W/OevJswd2vA1jJ&#10;mf5sSOyb6XweTB6DebacUWCvM+V1BowgqIJ7zsbt1seHEXQweEdDqVXU64XJmSt5Mcp4fjfB7Ndx&#10;rHp53Zs/AAAA//8DAFBLAwQUAAYACAAAACEAjT5cM98AAAALAQAADwAAAGRycy9kb3ducmV2Lnht&#10;bEyPwW7CMAyG75P2DpEn7TJBGgp0lKZom7RpVxgP4LamrWicqgm0vP3Cabv9lj/9/pztJtOJKw2u&#10;taxBzSMQxKWtWq41HH8+Z68gnEeusLNMGm7kYJc/PmSYVnbkPV0PvhahhF2KGhrv+1RKVzZk0M1t&#10;Txx2JzsY9GEcalkNOIZy08lFFK2lwZbDhQZ7+mioPB8uRsPpe3xZbcbiyx+T/XL9jm1S2JvWz0/T&#10;2xaEp8n/wXDXD+qQB6fCXrhyotMwW8QqoCGoeAPiTqh4CaIIYZUokHkm//+Q/wIAAP//AwBQSwEC&#10;LQAUAAYACAAAACEAtoM4kv4AAADhAQAAEwAAAAAAAAAAAAAAAAAAAAAAW0NvbnRlbnRfVHlwZXNd&#10;LnhtbFBLAQItABQABgAIAAAAIQA4/SH/1gAAAJQBAAALAAAAAAAAAAAAAAAAAC8BAABfcmVscy8u&#10;cmVsc1BLAQItABQABgAIAAAAIQBVES5bJwIAACUEAAAOAAAAAAAAAAAAAAAAAC4CAABkcnMvZTJv&#10;RG9jLnhtbFBLAQItABQABgAIAAAAIQCNPlwz3wAAAAsBAAAPAAAAAAAAAAAAAAAAAIEEAABkcnMv&#10;ZG93bnJldi54bWxQSwUGAAAAAAQABADzAAAAjQUAAAAA&#10;" stroked="f">
              <v:textbox>
                <w:txbxContent>
                  <w:p w14:paraId="3FD6E56C" w14:textId="67FE6967" w:rsidR="00C9541F" w:rsidRDefault="00C9541F" w:rsidP="00C9541F">
                    <w:r w:rsidRPr="00ED4DC3">
                      <w:rPr>
                        <w:noProof/>
                      </w:rPr>
                      <w:drawing>
                        <wp:inline distT="0" distB="0" distL="0" distR="0" wp14:anchorId="71074B0B" wp14:editId="42FC66BE">
                          <wp:extent cx="573405" cy="817245"/>
                          <wp:effectExtent l="0" t="0" r="0" b="1905"/>
                          <wp:docPr id="2" name="Imagem 2" descr="\\nuvd01_home.usuarios.usp.br\NUV_D01_HOME_USER$\5649632\Desktop\brasao_usp_pb_contor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uvd01_home.usuarios.usp.br\NUV_D01_HOME_USER$\5649632\Desktop\brasao_usp_pb_contorn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817245"/>
                                  </a:xfrm>
                                  <a:prstGeom prst="rect">
                                    <a:avLst/>
                                  </a:prstGeom>
                                  <a:noFill/>
                                  <a:ln>
                                    <a:noFill/>
                                  </a:ln>
                                </pic:spPr>
                              </pic:pic>
                            </a:graphicData>
                          </a:graphic>
                        </wp:inline>
                      </w:drawing>
                    </w:r>
                  </w:p>
                </w:txbxContent>
              </v:textbox>
            </v:shape>
          </w:pict>
        </mc:Fallback>
      </mc:AlternateContent>
    </w:r>
  </w:p>
  <w:p w14:paraId="69BE10AD" w14:textId="5F008505" w:rsidR="00C9541F" w:rsidRPr="00C75FB4" w:rsidRDefault="00C9541F" w:rsidP="00C9541F">
    <w:pPr>
      <w:pStyle w:val="Cabealho"/>
      <w:spacing w:after="120"/>
      <w:ind w:firstLine="1416"/>
      <w:rPr>
        <w:rFonts w:ascii="Times New Roman" w:hAnsi="Times New Roman"/>
        <w:b/>
        <w:noProof/>
        <w:color w:val="7F7F7F"/>
        <w:spacing w:val="80"/>
        <w:position w:val="6"/>
        <w:sz w:val="28"/>
        <w:szCs w:val="28"/>
      </w:rPr>
    </w:pPr>
    <w:r>
      <w:rPr>
        <w:noProof/>
      </w:rPr>
      <mc:AlternateContent>
        <mc:Choice Requires="wps">
          <w:drawing>
            <wp:anchor distT="0" distB="0" distL="114300" distR="114300" simplePos="0" relativeHeight="251659264" behindDoc="0" locked="0" layoutInCell="1" allowOverlap="1" wp14:anchorId="0D578147" wp14:editId="5B121019">
              <wp:simplePos x="0" y="0"/>
              <wp:positionH relativeFrom="column">
                <wp:posOffset>5158740</wp:posOffset>
              </wp:positionH>
              <wp:positionV relativeFrom="paragraph">
                <wp:posOffset>-40640</wp:posOffset>
              </wp:positionV>
              <wp:extent cx="240665" cy="23749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noFill/>
                      <a:ln>
                        <a:noFill/>
                      </a:ln>
                    </wps:spPr>
                    <wps:txbx>
                      <w:txbxContent>
                        <w:p w14:paraId="67AB2654" w14:textId="77777777" w:rsidR="00C9541F" w:rsidRDefault="00C9541F" w:rsidP="00C9541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578147" id="Caixa de Texto 1" o:spid="_x0000_s1027" type="#_x0000_t202" style="position:absolute;left:0;text-align:left;margin-left:406.2pt;margin-top:-3.2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dp9gEAANADAAAOAAAAZHJzL2Uyb0RvYy54bWysU9uO0zAQfUfiHyy/07Sl22WjpqulqyKk&#10;5SLt8gFTx2ksEo81dpuUr2fspKXAG+LFsj3jM2fOHK/u+7YRR03eoC3kbDKVQluFpbH7Qn572b55&#10;J4UPYEto0OpCnrSX9+vXr1ady/Uca2xKTYJBrM87V8g6BJdnmVe1bsFP0GnLwQqphcBH2mclQcfo&#10;bZPNp9Nl1iGVjlBp7/n2cQjKdcKvKq3Cl6ryOoimkMwtpJXSuotrtl5BvidwtVEjDfgHFi0Yy0Uv&#10;UI8QQBzI/AXVGkXosQoThW2GVWWUTj1wN7PpH9081+B06oXF8e4ik/9/sOrz8SsJU/LspLDQ8og2&#10;YHoQpRYvug8oZlGjzvmcU58dJ4f+PfYxP/br3ROq715Y3NRg9/qBCLtaQ8kc08vs6umA4yPIrvuE&#10;JReDQ8AE1FfURkCWRDA6z+p0mQ/zEIov54vpcnkjheLQ/O3t4i7NL4P8/NiRDx80tiJuCkk8/gQO&#10;xycfuA1OPafEWha3pmmSBRr72wUnxptEPvIdmId+149ajZrssDxxN4SDsfgj8KZG+iFFx6YqpGXX&#10;S9F8tKzH3WyxiB5Mh8XN7ZwPdB3ZXUfAKgYqZJBi2G7C4NuDI7Ovuc55Ag+s4dak/qLYA6eRPNsm&#10;tT1aPPry+pyyfn3E9U8AAAD//wMAUEsDBBQABgAIAAAAIQAvo1bH3QAAAAkBAAAPAAAAZHJzL2Rv&#10;d25yZXYueG1sTI/LTsMwEEX3SPyDNUjsWjvpQyGNU6ECa6DwAW48TULicRS7beDrGVZ0NRrN1Zlz&#10;i+3kenHGMbSeNCRzBQKp8ralWsPnx8ssAxGiIWt6T6jhGwNsy9ubwuTWX+gdz/tYC4ZQyI2GJsYh&#10;lzJUDToT5n5A4tvRj85EXsda2tFcGO56mSq1ls60xB8aM+Cuwarbn5yGTLnXrntI34Jb/iSrZvfk&#10;n4cvre/vpscNiIhT/A/Dnz6rQ8lOB38iG0TPjCRdclTDbM2TA9lKLUAcNCwSBbIs5HWD8hcAAP//&#10;AwBQSwECLQAUAAYACAAAACEAtoM4kv4AAADhAQAAEwAAAAAAAAAAAAAAAAAAAAAAW0NvbnRlbnRf&#10;VHlwZXNdLnhtbFBLAQItABQABgAIAAAAIQA4/SH/1gAAAJQBAAALAAAAAAAAAAAAAAAAAC8BAABf&#10;cmVscy8ucmVsc1BLAQItABQABgAIAAAAIQAapNdp9gEAANADAAAOAAAAAAAAAAAAAAAAAC4CAABk&#10;cnMvZTJvRG9jLnhtbFBLAQItABQABgAIAAAAIQAvo1bH3QAAAAkBAAAPAAAAAAAAAAAAAAAAAFAE&#10;AABkcnMvZG93bnJldi54bWxQSwUGAAAAAAQABADzAAAAWgUAAAAA&#10;" filled="f" stroked="f">
              <v:textbox style="mso-fit-shape-to-text:t">
                <w:txbxContent>
                  <w:p w14:paraId="67AB2654" w14:textId="77777777" w:rsidR="00C9541F" w:rsidRDefault="00C9541F" w:rsidP="00C9541F"/>
                </w:txbxContent>
              </v:textbox>
            </v:shape>
          </w:pict>
        </mc:Fallback>
      </mc:AlternateContent>
    </w:r>
    <w:r w:rsidRPr="00C75FB4">
      <w:rPr>
        <w:rFonts w:ascii="Times New Roman" w:hAnsi="Times New Roman"/>
        <w:b/>
        <w:noProof/>
        <w:color w:val="7F7F7F"/>
        <w:spacing w:val="80"/>
        <w:position w:val="6"/>
        <w:sz w:val="28"/>
        <w:szCs w:val="28"/>
      </w:rPr>
      <w:t>UNIVERSIDADE DE SÃO PAULO</w:t>
    </w:r>
  </w:p>
  <w:p w14:paraId="3D7027A1" w14:textId="77777777" w:rsidR="00C9541F" w:rsidRDefault="00C954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549F5"/>
    <w:multiLevelType w:val="hybridMultilevel"/>
    <w:tmpl w:val="87B4A9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1F"/>
    <w:rsid w:val="00116739"/>
    <w:rsid w:val="00C95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326C8"/>
  <w15:chartTrackingRefBased/>
  <w15:docId w15:val="{30A65EEF-0496-471D-AB13-C6172967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1F"/>
    <w:pPr>
      <w:spacing w:after="0" w:line="240" w:lineRule="auto"/>
    </w:pPr>
    <w:rPr>
      <w:rFonts w:ascii="Tms Rmn" w:eastAsia="Times New Roman" w:hAnsi="Tms Rm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C9541F"/>
    <w:pPr>
      <w:spacing w:after="480" w:line="240" w:lineRule="exact"/>
      <w:ind w:left="3969"/>
      <w:jc w:val="both"/>
    </w:pPr>
    <w:rPr>
      <w:rFonts w:ascii="Arial" w:hAnsi="Arial"/>
      <w:sz w:val="24"/>
    </w:rPr>
  </w:style>
  <w:style w:type="character" w:customStyle="1" w:styleId="Recuodecorpodetexto2Char">
    <w:name w:val="Recuo de corpo de texto 2 Char"/>
    <w:basedOn w:val="Fontepargpadro"/>
    <w:link w:val="Recuodecorpodetexto2"/>
    <w:rsid w:val="00C9541F"/>
    <w:rPr>
      <w:rFonts w:ascii="Arial" w:eastAsia="Times New Roman" w:hAnsi="Arial" w:cs="Times New Roman"/>
      <w:sz w:val="24"/>
      <w:szCs w:val="20"/>
      <w:lang w:eastAsia="pt-BR"/>
    </w:rPr>
  </w:style>
  <w:style w:type="paragraph" w:styleId="Textodenotaderodap">
    <w:name w:val="footnote text"/>
    <w:basedOn w:val="Normal"/>
    <w:link w:val="TextodenotaderodapChar"/>
    <w:semiHidden/>
    <w:rsid w:val="00C9541F"/>
  </w:style>
  <w:style w:type="character" w:customStyle="1" w:styleId="TextodenotaderodapChar">
    <w:name w:val="Texto de nota de rodapé Char"/>
    <w:basedOn w:val="Fontepargpadro"/>
    <w:link w:val="Textodenotaderodap"/>
    <w:semiHidden/>
    <w:rsid w:val="00C9541F"/>
    <w:rPr>
      <w:rFonts w:ascii="Tms Rmn" w:eastAsia="Times New Roman" w:hAnsi="Tms Rmn" w:cs="Times New Roman"/>
      <w:sz w:val="20"/>
      <w:szCs w:val="20"/>
      <w:lang w:eastAsia="pt-BR"/>
    </w:rPr>
  </w:style>
  <w:style w:type="character" w:styleId="Refdenotaderodap">
    <w:name w:val="footnote reference"/>
    <w:semiHidden/>
    <w:rsid w:val="00C9541F"/>
    <w:rPr>
      <w:vertAlign w:val="superscript"/>
    </w:rPr>
  </w:style>
  <w:style w:type="paragraph" w:styleId="Cabealho">
    <w:name w:val="header"/>
    <w:basedOn w:val="Normal"/>
    <w:link w:val="CabealhoChar"/>
    <w:unhideWhenUsed/>
    <w:rsid w:val="00C9541F"/>
    <w:pPr>
      <w:tabs>
        <w:tab w:val="center" w:pos="4252"/>
        <w:tab w:val="right" w:pos="8504"/>
      </w:tabs>
    </w:pPr>
  </w:style>
  <w:style w:type="character" w:customStyle="1" w:styleId="CabealhoChar">
    <w:name w:val="Cabeçalho Char"/>
    <w:basedOn w:val="Fontepargpadro"/>
    <w:link w:val="Cabealho"/>
    <w:rsid w:val="00C9541F"/>
    <w:rPr>
      <w:rFonts w:ascii="Tms Rmn" w:eastAsia="Times New Roman" w:hAnsi="Tms Rmn" w:cs="Times New Roman"/>
      <w:sz w:val="20"/>
      <w:szCs w:val="20"/>
      <w:lang w:eastAsia="pt-BR"/>
    </w:rPr>
  </w:style>
  <w:style w:type="paragraph" w:styleId="Rodap">
    <w:name w:val="footer"/>
    <w:basedOn w:val="Normal"/>
    <w:link w:val="RodapChar"/>
    <w:uiPriority w:val="99"/>
    <w:unhideWhenUsed/>
    <w:rsid w:val="00C9541F"/>
    <w:pPr>
      <w:tabs>
        <w:tab w:val="center" w:pos="4252"/>
        <w:tab w:val="right" w:pos="8504"/>
      </w:tabs>
    </w:pPr>
  </w:style>
  <w:style w:type="character" w:customStyle="1" w:styleId="RodapChar">
    <w:name w:val="Rodapé Char"/>
    <w:basedOn w:val="Fontepargpadro"/>
    <w:link w:val="Rodap"/>
    <w:uiPriority w:val="99"/>
    <w:rsid w:val="00C9541F"/>
    <w:rPr>
      <w:rFonts w:ascii="Tms Rmn" w:eastAsia="Times New Roman" w:hAnsi="Tms Rm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ompras.sp.gov.br/wp-content/uploads/2024/02/1-Pregao-Eletronico-3.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1290</Words>
  <Characters>6971</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 Soo Cheon</dc:creator>
  <cp:keywords/>
  <dc:description/>
  <cp:lastModifiedBy>Yeun Soo Cheon</cp:lastModifiedBy>
  <cp:revision>1</cp:revision>
  <dcterms:created xsi:type="dcterms:W3CDTF">2024-06-06T16:24:00Z</dcterms:created>
  <dcterms:modified xsi:type="dcterms:W3CDTF">2024-06-06T16:29:00Z</dcterms:modified>
</cp:coreProperties>
</file>